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rsidP="00E03D15">
      <w:pPr>
        <w:pStyle w:val="NoSpacing"/>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50C86" w:rsidP="00E03D15">
            <w:pPr>
              <w:pStyle w:val="NoSpacing"/>
              <w:spacing w:after="0"/>
            </w:pPr>
            <w:r>
              <w:drawing>
                <wp:inline distT="0" distB="0" distL="0" distR="0">
                  <wp:extent cx="4866912" cy="346329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R_14_NAVPanorama_TAS_003.jpg"/>
                          <pic:cNvPicPr/>
                        </pic:nvPicPr>
                        <pic:blipFill rotWithShape="1">
                          <a:blip r:embed="rId9" cstate="print">
                            <a:extLst>
                              <a:ext uri="{28A0092B-C50C-407E-A947-70E740481C1C}">
                                <a14:useLocalDpi xmlns:a14="http://schemas.microsoft.com/office/drawing/2010/main" val="0"/>
                              </a:ext>
                            </a:extLst>
                          </a:blip>
                          <a:srcRect t="-253"/>
                          <a:stretch/>
                        </pic:blipFill>
                        <pic:spPr bwMode="auto">
                          <a:xfrm>
                            <a:off x="0" y="0"/>
                            <a:ext cx="4882060" cy="3474069"/>
                          </a:xfrm>
                          <a:prstGeom prst="rect">
                            <a:avLst/>
                          </a:prstGeom>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rsidP="00E03D15">
            <w:pPr>
              <w:pStyle w:val="NoSpacing"/>
              <w:spacing w:after="0"/>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6FC6" w:themeFill="accent1"/>
          </w:tcPr>
          <w:tbl>
            <w:tblPr>
              <w:tblpPr w:leftFromText="180" w:rightFromText="180" w:vertAnchor="page" w:horzAnchor="margin" w:tblpY="856"/>
              <w:tblOverlap w:val="never"/>
              <w:tblW w:w="5000" w:type="pct"/>
              <w:tblLayout w:type="fixed"/>
              <w:tblLook w:val="04A0" w:firstRow="1" w:lastRow="0" w:firstColumn="1" w:lastColumn="0" w:noHBand="0" w:noVBand="1"/>
            </w:tblPr>
            <w:tblGrid>
              <w:gridCol w:w="3779"/>
            </w:tblGrid>
            <w:tr w:rsidR="0001065E" w:rsidTr="00DB4F35">
              <w:tc>
                <w:tcPr>
                  <w:tcW w:w="5000" w:type="pct"/>
                </w:tcPr>
                <w:p w:rsidR="0001065E" w:rsidRDefault="007E0DAC" w:rsidP="00E03D15">
                  <w:pPr>
                    <w:pStyle w:val="Title"/>
                    <w:spacing w:before="0"/>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BA3C73">
                        <w:t>An Artifact is Worth a Thousand Words</w:t>
                      </w:r>
                    </w:sdtContent>
                  </w:sdt>
                </w:p>
                <w:sdt>
                  <w:sdt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A553B6" w:rsidP="00E03D15">
                      <w:pPr>
                        <w:pStyle w:val="Subtitle"/>
                        <w:spacing w:after="0"/>
                      </w:pPr>
                      <w:r>
                        <w:t xml:space="preserve">     </w:t>
                      </w:r>
                    </w:p>
                  </w:sdtContent>
                </w:sdt>
              </w:tc>
            </w:tr>
            <w:tr w:rsidR="0001065E" w:rsidTr="00DB4F35">
              <w:trPr>
                <w:trHeight w:val="3312"/>
              </w:trPr>
              <w:tc>
                <w:tcPr>
                  <w:tcW w:w="5000" w:type="pct"/>
                  <w:vAlign w:val="bottom"/>
                </w:tcPr>
                <w:p w:rsidR="0001065E" w:rsidRDefault="0001065E" w:rsidP="00E03D15">
                  <w:pPr>
                    <w:pStyle w:val="Subtitle"/>
                    <w:spacing w:after="0"/>
                  </w:pPr>
                </w:p>
              </w:tc>
            </w:tr>
          </w:tbl>
          <w:p w:rsidR="0001065E" w:rsidRDefault="0001065E" w:rsidP="00E03D15">
            <w:pPr>
              <w:pStyle w:val="Subtitle"/>
              <w:spacing w:after="0"/>
            </w:pPr>
          </w:p>
        </w:tc>
      </w:tr>
      <w:tr w:rsidR="0001065E">
        <w:trPr>
          <w:cantSplit/>
          <w:trHeight w:hRule="exact" w:val="72"/>
          <w:jc w:val="center"/>
        </w:trPr>
        <w:tc>
          <w:tcPr>
            <w:tcW w:w="7660" w:type="dxa"/>
            <w:tcBorders>
              <w:top w:val="single" w:sz="4" w:space="0" w:color="FFFFFF" w:themeColor="background1"/>
            </w:tcBorders>
          </w:tcPr>
          <w:p w:rsidR="0001065E" w:rsidRDefault="0001065E" w:rsidP="00E03D15">
            <w:pPr>
              <w:pStyle w:val="NoSpacing"/>
              <w:spacing w:after="0"/>
            </w:pPr>
          </w:p>
        </w:tc>
        <w:tc>
          <w:tcPr>
            <w:tcW w:w="71" w:type="dxa"/>
          </w:tcPr>
          <w:p w:rsidR="0001065E" w:rsidRDefault="0001065E" w:rsidP="00E03D15">
            <w:pPr>
              <w:pStyle w:val="NoSpacing"/>
              <w:spacing w:after="0"/>
            </w:pPr>
          </w:p>
        </w:tc>
        <w:tc>
          <w:tcPr>
            <w:tcW w:w="3789" w:type="dxa"/>
            <w:tcBorders>
              <w:top w:val="single" w:sz="4" w:space="0" w:color="FFFFFF" w:themeColor="background1"/>
            </w:tcBorders>
          </w:tcPr>
          <w:p w:rsidR="0001065E" w:rsidRDefault="0001065E" w:rsidP="00E03D15">
            <w:pPr>
              <w:pStyle w:val="NoSpacing"/>
              <w:spacing w:after="0"/>
            </w:pPr>
          </w:p>
        </w:tc>
      </w:tr>
      <w:tr w:rsidR="0001065E">
        <w:trPr>
          <w:cantSplit/>
          <w:trHeight w:val="360"/>
          <w:jc w:val="center"/>
        </w:trPr>
        <w:tc>
          <w:tcPr>
            <w:tcW w:w="7660" w:type="dxa"/>
            <w:shd w:val="clear" w:color="auto" w:fill="009DD9" w:themeFill="accent2"/>
            <w:tcMar>
              <w:left w:w="0" w:type="dxa"/>
              <w:right w:w="115" w:type="dxa"/>
            </w:tcMar>
            <w:vAlign w:val="center"/>
          </w:tcPr>
          <w:p w:rsidR="0001065E" w:rsidRDefault="009A0931" w:rsidP="00E03D15">
            <w:pPr>
              <w:pStyle w:val="Heading4"/>
              <w:outlineLvl w:val="3"/>
            </w:pPr>
            <w:r>
              <w:t>African, Native American, Etruscan, and Egyptian Galleries</w:t>
            </w:r>
          </w:p>
        </w:tc>
        <w:tc>
          <w:tcPr>
            <w:tcW w:w="71" w:type="dxa"/>
            <w:tcMar>
              <w:left w:w="0" w:type="dxa"/>
              <w:right w:w="0" w:type="dxa"/>
            </w:tcMar>
            <w:vAlign w:val="center"/>
          </w:tcPr>
          <w:p w:rsidR="0001065E" w:rsidRDefault="0001065E" w:rsidP="00E03D15">
            <w:pPr>
              <w:pStyle w:val="NoSpacing"/>
              <w:spacing w:after="0"/>
            </w:pPr>
          </w:p>
        </w:tc>
        <w:tc>
          <w:tcPr>
            <w:tcW w:w="3789" w:type="dxa"/>
            <w:shd w:val="clear" w:color="auto" w:fill="404040" w:themeFill="text1" w:themeFillTint="BF"/>
            <w:tcMar>
              <w:left w:w="0" w:type="dxa"/>
              <w:right w:w="115" w:type="dxa"/>
            </w:tcMar>
            <w:vAlign w:val="center"/>
          </w:tcPr>
          <w:p w:rsidR="0001065E" w:rsidRDefault="00A14972" w:rsidP="00E03D15">
            <w:pPr>
              <w:pStyle w:val="Heading4"/>
              <w:outlineLvl w:val="3"/>
            </w:pPr>
            <w:r>
              <w:t>50 minutes</w:t>
            </w:r>
          </w:p>
        </w:tc>
      </w:tr>
    </w:tbl>
    <w:p w:rsidR="0001065E" w:rsidRDefault="0001065E" w:rsidP="00E03D15">
      <w:pPr>
        <w:spacing w:after="0"/>
        <w:sectPr w:rsidR="0001065E">
          <w:headerReference w:type="default" r:id="rId10"/>
          <w:headerReference w:type="first" r:id="rId11"/>
          <w:pgSz w:w="12240" w:h="15840" w:code="1"/>
          <w:pgMar w:top="720" w:right="576" w:bottom="720" w:left="576" w:header="360" w:footer="720" w:gutter="0"/>
          <w:cols w:space="720"/>
          <w:titlePg/>
          <w:docGrid w:linePitch="360"/>
        </w:sectPr>
      </w:pPr>
    </w:p>
    <w:p w:rsidR="0001065E" w:rsidRDefault="0001065E" w:rsidP="00E03D15">
      <w:pPr>
        <w:spacing w:after="0"/>
      </w:pPr>
    </w:p>
    <w:p w:rsidR="005A7163" w:rsidRPr="001278B5" w:rsidRDefault="0018647F" w:rsidP="00E03D15">
      <w:pPr>
        <w:pStyle w:val="ListParagraph"/>
        <w:ind w:left="0"/>
        <w:rPr>
          <w:sz w:val="28"/>
        </w:rPr>
      </w:pPr>
      <w:r w:rsidRPr="001278B5">
        <w:rPr>
          <w:noProof/>
          <w:sz w:val="28"/>
        </w:rPr>
        <mc:AlternateContent>
          <mc:Choice Requires="wps">
            <w:drawing>
              <wp:anchor distT="228600" distB="0" distL="114300" distR="114300" simplePos="0" relativeHeight="251650048" behindDoc="0" locked="0" layoutInCell="0" allowOverlap="1" wp14:anchorId="00186948" wp14:editId="438B9478">
                <wp:simplePos x="0" y="0"/>
                <wp:positionH relativeFrom="margin">
                  <wp:align>center</wp:align>
                </wp:positionH>
                <wp:positionV relativeFrom="page">
                  <wp:posOffset>5488940</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27A79" id="Rectangle 1" o:spid="_x0000_s1026" style="position:absolute;margin-left:0;margin-top:432.2pt;width:8in;height:10.8pt;z-index:251650048;visibility:visible;mso-wrap-style:square;mso-width-percent:0;mso-height-percent:0;mso-wrap-distance-left:9pt;mso-wrap-distance-top:18pt;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" o:allowincell="f" fillcolor="#009dd9 [3205]" stroked="f" strokeweight="2pt">
                <w10:wrap type="topAndBottom" anchorx="margin" anchory="page"/>
              </v:rect>
            </w:pict>
          </mc:Fallback>
        </mc:AlternateContent>
      </w:r>
      <w:r w:rsidR="001278B5" w:rsidRPr="001278B5">
        <w:rPr>
          <w:rFonts w:cs="Times New Roman"/>
          <w:szCs w:val="22"/>
        </w:rPr>
        <w:t xml:space="preserve">Items in the galleries can often be great inspiration for stories. In fact, an archaeological expedition was the inspiration for one of Agatha Christie’s novel, </w:t>
      </w:r>
      <w:r w:rsidR="001278B5" w:rsidRPr="001278B5">
        <w:rPr>
          <w:rFonts w:cs="Times New Roman"/>
          <w:i/>
          <w:szCs w:val="22"/>
        </w:rPr>
        <w:t>Murder in Mesopotamia</w:t>
      </w:r>
      <w:r w:rsidR="001278B5" w:rsidRPr="001278B5">
        <w:rPr>
          <w:rFonts w:cs="Times New Roman"/>
          <w:szCs w:val="22"/>
        </w:rPr>
        <w:t>. There is a plethora of items throughout the galleries that can be used to inspire students and get their creative juices flowing. Whether it be a ghost story about mummies, or a valiant warrior from the Mediterranean, artifacts in the galleries are sure to inspire!</w:t>
      </w:r>
    </w:p>
    <w:p w:rsidR="00E03D15" w:rsidRPr="00E03D15" w:rsidRDefault="00E03D15" w:rsidP="00E03D15">
      <w:pPr>
        <w:pStyle w:val="ListParagraph"/>
        <w:ind w:left="0"/>
      </w:pPr>
    </w:p>
    <w:p w:rsidR="005A7163" w:rsidRPr="007F3036" w:rsidRDefault="005A7163" w:rsidP="00E03D15">
      <w:pPr>
        <w:pStyle w:val="Heading2"/>
        <w:spacing w:before="0"/>
      </w:pPr>
    </w:p>
    <w:p w:rsidR="005A7163" w:rsidRDefault="005A7163" w:rsidP="00E03D15">
      <w:pPr>
        <w:pStyle w:val="Heading2"/>
        <w:spacing w:before="0"/>
      </w:pPr>
      <w:r>
        <w:t>Vocabulary List</w:t>
      </w:r>
    </w:p>
    <w:p w:rsidR="00DB4F35" w:rsidRPr="00DB4F35" w:rsidRDefault="00DB4F35" w:rsidP="00DB4F35"/>
    <w:p w:rsidR="005A7163" w:rsidRPr="00E03D15" w:rsidRDefault="001278B5" w:rsidP="00CE12DF">
      <w:pPr>
        <w:pStyle w:val="ListParagraph"/>
        <w:numPr>
          <w:ilvl w:val="0"/>
          <w:numId w:val="14"/>
        </w:numPr>
        <w:spacing w:line="360" w:lineRule="auto"/>
        <w:contextualSpacing w:val="0"/>
        <w:rPr>
          <w:rFonts w:cs="Times New Roman"/>
          <w:szCs w:val="22"/>
        </w:rPr>
      </w:pPr>
      <w:r>
        <w:rPr>
          <w:rFonts w:cs="Times New Roman"/>
          <w:i/>
          <w:szCs w:val="22"/>
        </w:rPr>
        <w:t>Characters</w:t>
      </w:r>
      <w:r w:rsidR="005A7163" w:rsidRPr="00E03D15">
        <w:rPr>
          <w:rFonts w:cs="Times New Roman"/>
          <w:szCs w:val="22"/>
        </w:rPr>
        <w:t xml:space="preserve">: </w:t>
      </w:r>
      <w:r>
        <w:rPr>
          <w:rFonts w:cs="Times New Roman"/>
          <w:szCs w:val="22"/>
        </w:rPr>
        <w:t>mummies, pharaoh, king, queen, priest, servant, child, warrior, god, goddess, dog, cat, ghost</w:t>
      </w:r>
    </w:p>
    <w:p w:rsidR="005A7163" w:rsidRPr="00E03D15" w:rsidRDefault="001278B5" w:rsidP="00CE12DF">
      <w:pPr>
        <w:pStyle w:val="ListParagraph"/>
        <w:numPr>
          <w:ilvl w:val="0"/>
          <w:numId w:val="14"/>
        </w:numPr>
        <w:spacing w:line="360" w:lineRule="auto"/>
        <w:contextualSpacing w:val="0"/>
        <w:rPr>
          <w:rFonts w:cs="Times New Roman"/>
          <w:szCs w:val="22"/>
        </w:rPr>
      </w:pPr>
      <w:r>
        <w:rPr>
          <w:rFonts w:cs="Times New Roman"/>
          <w:i/>
          <w:szCs w:val="22"/>
        </w:rPr>
        <w:t>Items</w:t>
      </w:r>
      <w:r w:rsidR="005A7163" w:rsidRPr="00E03D15">
        <w:rPr>
          <w:rFonts w:cs="Times New Roman"/>
          <w:szCs w:val="22"/>
        </w:rPr>
        <w:t xml:space="preserve">: </w:t>
      </w:r>
      <w:r>
        <w:rPr>
          <w:rFonts w:cs="Times New Roman"/>
          <w:szCs w:val="22"/>
        </w:rPr>
        <w:t>tomb, sarcophagus, crown, jewelry (necklace, bracelet, earrings), statue, vase, villa, clothing, mask, temple</w:t>
      </w:r>
    </w:p>
    <w:p w:rsidR="005A7163" w:rsidRPr="00E03D15" w:rsidRDefault="005A7163" w:rsidP="00CE12DF">
      <w:pPr>
        <w:pStyle w:val="ListParagraph"/>
        <w:numPr>
          <w:ilvl w:val="0"/>
          <w:numId w:val="14"/>
        </w:numPr>
        <w:spacing w:line="360" w:lineRule="auto"/>
        <w:contextualSpacing w:val="0"/>
        <w:rPr>
          <w:rFonts w:cs="Times New Roman"/>
          <w:szCs w:val="22"/>
        </w:rPr>
      </w:pPr>
      <w:r w:rsidRPr="00E03D15">
        <w:rPr>
          <w:rFonts w:cs="Times New Roman"/>
          <w:i/>
          <w:szCs w:val="22"/>
        </w:rPr>
        <w:t>Materials</w:t>
      </w:r>
      <w:r w:rsidRPr="00E03D15">
        <w:rPr>
          <w:rFonts w:cs="Times New Roman"/>
          <w:szCs w:val="22"/>
        </w:rPr>
        <w:t xml:space="preserve">: stone, </w:t>
      </w:r>
      <w:r w:rsidR="00EE26CA">
        <w:rPr>
          <w:rFonts w:cs="Times New Roman"/>
          <w:szCs w:val="22"/>
        </w:rPr>
        <w:t>thread</w:t>
      </w:r>
      <w:r w:rsidRPr="00E03D15">
        <w:rPr>
          <w:rFonts w:cs="Times New Roman"/>
          <w:szCs w:val="22"/>
        </w:rPr>
        <w:t xml:space="preserve">, </w:t>
      </w:r>
      <w:r w:rsidR="00EE26CA">
        <w:rPr>
          <w:rFonts w:cs="Times New Roman"/>
          <w:szCs w:val="22"/>
        </w:rPr>
        <w:t>bead</w:t>
      </w:r>
      <w:r w:rsidRPr="00E03D15">
        <w:rPr>
          <w:rFonts w:cs="Times New Roman"/>
          <w:szCs w:val="22"/>
        </w:rPr>
        <w:t xml:space="preserve">, </w:t>
      </w:r>
      <w:r w:rsidR="00EE26CA">
        <w:rPr>
          <w:rFonts w:cs="Times New Roman"/>
          <w:szCs w:val="22"/>
        </w:rPr>
        <w:t>cloth</w:t>
      </w:r>
      <w:r w:rsidRPr="00E03D15">
        <w:rPr>
          <w:rFonts w:cs="Times New Roman"/>
          <w:szCs w:val="22"/>
        </w:rPr>
        <w:t xml:space="preserve">, wood, </w:t>
      </w:r>
      <w:r w:rsidR="00EE26CA">
        <w:rPr>
          <w:rFonts w:cs="Times New Roman"/>
          <w:szCs w:val="22"/>
        </w:rPr>
        <w:t>metal</w:t>
      </w:r>
      <w:r w:rsidRPr="00E03D15">
        <w:rPr>
          <w:rFonts w:cs="Times New Roman"/>
          <w:szCs w:val="22"/>
        </w:rPr>
        <w:t xml:space="preserve">, </w:t>
      </w:r>
      <w:r w:rsidR="00EE26CA">
        <w:rPr>
          <w:rFonts w:cs="Times New Roman"/>
          <w:szCs w:val="22"/>
        </w:rPr>
        <w:t>glass</w:t>
      </w:r>
      <w:r w:rsidRPr="00E03D15">
        <w:rPr>
          <w:rFonts w:cs="Times New Roman"/>
          <w:szCs w:val="22"/>
        </w:rPr>
        <w:t xml:space="preserve">, </w:t>
      </w:r>
      <w:r w:rsidR="00EE26CA">
        <w:rPr>
          <w:rFonts w:cs="Times New Roman"/>
          <w:szCs w:val="22"/>
        </w:rPr>
        <w:t>ceramic</w:t>
      </w:r>
      <w:r w:rsidRPr="00E03D15">
        <w:rPr>
          <w:rFonts w:cs="Times New Roman"/>
          <w:szCs w:val="22"/>
        </w:rPr>
        <w:t xml:space="preserve">, </w:t>
      </w:r>
      <w:r w:rsidR="00EE26CA">
        <w:rPr>
          <w:rFonts w:cs="Times New Roman"/>
          <w:szCs w:val="22"/>
        </w:rPr>
        <w:t>gold</w:t>
      </w:r>
      <w:r w:rsidRPr="00E03D15">
        <w:rPr>
          <w:rFonts w:cs="Times New Roman"/>
          <w:szCs w:val="22"/>
        </w:rPr>
        <w:t xml:space="preserve">, </w:t>
      </w:r>
      <w:r w:rsidR="00EE26CA">
        <w:rPr>
          <w:rFonts w:cs="Times New Roman"/>
          <w:szCs w:val="22"/>
        </w:rPr>
        <w:t>silver</w:t>
      </w:r>
      <w:r w:rsidRPr="00E03D15">
        <w:rPr>
          <w:rFonts w:cs="Times New Roman"/>
          <w:szCs w:val="22"/>
        </w:rPr>
        <w:t xml:space="preserve">, </w:t>
      </w:r>
      <w:r w:rsidR="00EE26CA">
        <w:rPr>
          <w:rFonts w:cs="Times New Roman"/>
          <w:szCs w:val="22"/>
        </w:rPr>
        <w:t>feather</w:t>
      </w:r>
    </w:p>
    <w:p w:rsidR="0001065E" w:rsidRDefault="0001065E" w:rsidP="00E03D15">
      <w:pPr>
        <w:pStyle w:val="SidebarHeading"/>
        <w:spacing w:before="0"/>
        <w:rPr>
          <w:rFonts w:asciiTheme="minorHAnsi" w:hAnsiTheme="minorHAnsi"/>
          <w:bCs/>
          <w:color w:val="262626" w:themeColor="text1" w:themeTint="D9"/>
          <w:sz w:val="18"/>
          <w:szCs w:val="22"/>
        </w:rPr>
      </w:pPr>
    </w:p>
    <w:p w:rsidR="007C1D0D" w:rsidRDefault="00E03D15" w:rsidP="007C1D0D">
      <w:pPr>
        <w:spacing w:after="0" w:line="276" w:lineRule="auto"/>
        <w:rPr>
          <w:lang w:val="en"/>
        </w:rPr>
        <w:sectPr w:rsidR="007C1D0D" w:rsidSect="005A7163">
          <w:type w:val="continuous"/>
          <w:pgSz w:w="12240" w:h="15840" w:code="1"/>
          <w:pgMar w:top="720" w:right="576" w:bottom="720" w:left="576" w:header="360" w:footer="720" w:gutter="0"/>
          <w:cols w:space="504"/>
          <w:titlePg/>
          <w:docGrid w:linePitch="360"/>
        </w:sectPr>
      </w:pPr>
      <w:r>
        <w:rPr>
          <w:lang w:val="en"/>
        </w:rPr>
        <w:br w:type="page"/>
      </w:r>
    </w:p>
    <w:p w:rsidR="00C33EB9" w:rsidRDefault="007C1D0D" w:rsidP="00E03D15">
      <w:pPr>
        <w:spacing w:after="0"/>
        <w:sectPr w:rsidR="00C33EB9" w:rsidSect="00C33EB9">
          <w:headerReference w:type="first" r:id="rId12"/>
          <w:type w:val="continuous"/>
          <w:pgSz w:w="12240" w:h="15840" w:code="1"/>
          <w:pgMar w:top="720" w:right="576" w:bottom="720" w:left="576" w:header="360" w:footer="720" w:gutter="0"/>
          <w:cols w:num="2" w:space="4148" w:equalWidth="0">
            <w:col w:w="5270" w:space="548"/>
            <w:col w:w="5270"/>
          </w:cols>
          <w:titlePg/>
          <w:docGrid w:linePitch="360"/>
        </w:sectPr>
      </w:pPr>
      <w:r>
        <w:rPr>
          <w:noProof/>
        </w:rPr>
        <w:lastRenderedPageBreak/>
        <mc:AlternateContent>
          <mc:Choice Requires="wps">
            <w:drawing>
              <wp:anchor distT="45720" distB="45720" distL="114300" distR="114300" simplePos="0" relativeHeight="251718656" behindDoc="0" locked="0" layoutInCell="1" allowOverlap="1" wp14:anchorId="6F212710" wp14:editId="65E479EF">
                <wp:simplePos x="0" y="0"/>
                <wp:positionH relativeFrom="column">
                  <wp:posOffset>2606040</wp:posOffset>
                </wp:positionH>
                <wp:positionV relativeFrom="paragraph">
                  <wp:posOffset>12700</wp:posOffset>
                </wp:positionV>
                <wp:extent cx="4400550" cy="872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724900"/>
                        </a:xfrm>
                        <a:prstGeom prst="rect">
                          <a:avLst/>
                        </a:prstGeom>
                        <a:solidFill>
                          <a:srgbClr val="FFFFFF"/>
                        </a:solidFill>
                        <a:ln w="9525">
                          <a:noFill/>
                          <a:miter lim="800000"/>
                          <a:headEnd/>
                          <a:tailEnd/>
                        </a:ln>
                      </wps:spPr>
                      <wps:txbx>
                        <w:txbxContent>
                          <w:p w:rsidR="00A14972" w:rsidRDefault="00A14972" w:rsidP="00A14972">
                            <w:pPr>
                              <w:pStyle w:val="Heading3"/>
                            </w:pPr>
                            <w:r>
                              <w:t>The Museum Visit</w:t>
                            </w:r>
                          </w:p>
                          <w:p w:rsidR="00A14972" w:rsidRDefault="00A14972" w:rsidP="009A0931">
                            <w:pPr>
                              <w:spacing w:after="120"/>
                            </w:pPr>
                          </w:p>
                          <w:p w:rsidR="00A14972" w:rsidRPr="00A14972" w:rsidRDefault="00A14972" w:rsidP="009A0931">
                            <w:pPr>
                              <w:pStyle w:val="Heading2"/>
                              <w:spacing w:before="0" w:after="120"/>
                            </w:pPr>
                            <w:r>
                              <w:t>Explore</w:t>
                            </w:r>
                            <w:r w:rsidR="009A0931">
                              <w:t xml:space="preserve"> (5 minutes)</w:t>
                            </w:r>
                          </w:p>
                          <w:p w:rsidR="00A14972" w:rsidRPr="009A0931" w:rsidRDefault="00A14972" w:rsidP="009A0931">
                            <w:pPr>
                              <w:spacing w:after="120" w:line="276" w:lineRule="auto"/>
                              <w:ind w:left="360"/>
                              <w:rPr>
                                <w:rFonts w:cs="Times New Roman"/>
                                <w:sz w:val="24"/>
                              </w:rPr>
                            </w:pPr>
                            <w:r w:rsidRPr="00E03D15">
                              <w:rPr>
                                <w:rFonts w:cs="Times New Roman"/>
                                <w:sz w:val="24"/>
                              </w:rPr>
                              <w:t xml:space="preserve">Give the class a few minutes to </w:t>
                            </w:r>
                            <w:r w:rsidR="00EE26CA">
                              <w:rPr>
                                <w:rFonts w:cs="Times New Roman"/>
                                <w:sz w:val="24"/>
                              </w:rPr>
                              <w:t>explore</w:t>
                            </w:r>
                            <w:r w:rsidRPr="00E03D15">
                              <w:rPr>
                                <w:rFonts w:cs="Times New Roman"/>
                                <w:sz w:val="24"/>
                              </w:rPr>
                              <w:t xml:space="preserve"> the exhibit. </w:t>
                            </w:r>
                          </w:p>
                          <w:p w:rsidR="00A14972" w:rsidRDefault="00EE26CA" w:rsidP="009A0931">
                            <w:pPr>
                              <w:spacing w:after="120"/>
                              <w:rPr>
                                <w:rFonts w:ascii="Georgia" w:hAnsi="Georgia"/>
                                <w:sz w:val="22"/>
                              </w:rPr>
                            </w:pPr>
                            <w:r>
                              <w:rPr>
                                <w:rStyle w:val="Heading2Char"/>
                              </w:rPr>
                              <w:t>Group Brainstorming</w:t>
                            </w:r>
                            <w:r w:rsidR="009A0931">
                              <w:rPr>
                                <w:rStyle w:val="Heading2Char"/>
                              </w:rPr>
                              <w:t xml:space="preserve"> (10-15 minutes)</w:t>
                            </w:r>
                          </w:p>
                          <w:p w:rsidR="00A14972" w:rsidRPr="00E03D15" w:rsidRDefault="00A14972" w:rsidP="009A0931">
                            <w:pPr>
                              <w:spacing w:after="120" w:line="276" w:lineRule="auto"/>
                              <w:ind w:left="360"/>
                              <w:rPr>
                                <w:sz w:val="24"/>
                                <w:szCs w:val="24"/>
                              </w:rPr>
                            </w:pPr>
                            <w:r w:rsidRPr="00E03D15">
                              <w:rPr>
                                <w:sz w:val="24"/>
                                <w:szCs w:val="24"/>
                              </w:rPr>
                              <w:t>Gather students aro</w:t>
                            </w:r>
                            <w:r w:rsidR="00EE26CA">
                              <w:rPr>
                                <w:sz w:val="24"/>
                                <w:szCs w:val="24"/>
                              </w:rPr>
                              <w:t>und a central piece in the gallery and open up the conversation by discussing the object and possible story ideas. Encourage group dialogue, raising questions such as what the object is made of, why it might have been worn, what its physical qualities are, or what kind of story it might feature in.</w:t>
                            </w:r>
                          </w:p>
                          <w:p w:rsidR="00B35CDF" w:rsidRDefault="009A0931" w:rsidP="009A0931">
                            <w:pPr>
                              <w:pStyle w:val="Heading2"/>
                              <w:spacing w:before="0" w:after="120"/>
                            </w:pPr>
                            <w:r>
                              <w:t>Partner/Small Group Narratives (10-15 minutes)</w:t>
                            </w:r>
                          </w:p>
                          <w:p w:rsidR="009A0931" w:rsidRPr="009A0931" w:rsidRDefault="009A0931" w:rsidP="009A0931">
                            <w:pPr>
                              <w:spacing w:after="120"/>
                              <w:ind w:left="360"/>
                              <w:rPr>
                                <w:sz w:val="24"/>
                              </w:rPr>
                            </w:pPr>
                            <w:r w:rsidRPr="009A0931">
                              <w:rPr>
                                <w:sz w:val="24"/>
                              </w:rPr>
                              <w:t xml:space="preserve">Have students break into partners or small groups and explore the gallery, selecting </w:t>
                            </w:r>
                            <w:r>
                              <w:rPr>
                                <w:sz w:val="24"/>
                              </w:rPr>
                              <w:t>an object or two to act as key elements of their story. Students should work together to devise a short narrative surrounding this object that they will later share with the rest of the class.</w:t>
                            </w:r>
                          </w:p>
                          <w:p w:rsidR="009A0931" w:rsidRDefault="009A0931" w:rsidP="009A0931">
                            <w:pPr>
                              <w:pStyle w:val="Heading2"/>
                              <w:spacing w:before="0" w:after="120"/>
                            </w:pPr>
                            <w:r>
                              <w:t>Storytelling and Conclusion (10 minutes)</w:t>
                            </w:r>
                          </w:p>
                          <w:p w:rsidR="009A0931" w:rsidRPr="009A0931" w:rsidRDefault="009A0931" w:rsidP="009A0931">
                            <w:pPr>
                              <w:spacing w:after="120"/>
                              <w:ind w:left="360"/>
                              <w:rPr>
                                <w:sz w:val="24"/>
                              </w:rPr>
                            </w:pPr>
                            <w:r w:rsidRPr="009A0931">
                              <w:rPr>
                                <w:sz w:val="24"/>
                              </w:rPr>
                              <w:t xml:space="preserve">Gather students </w:t>
                            </w:r>
                            <w:r>
                              <w:rPr>
                                <w:sz w:val="24"/>
                              </w:rPr>
                              <w:t xml:space="preserve">at the center of the gallery and invite one representative from each group to relate their story in front of the key artifact.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12710" id="_x0000_t202" coordsize="21600,21600" o:spt="202" path="m,l,21600r21600,l21600,xe">
                <v:stroke joinstyle="miter"/>
                <v:path gradientshapeok="t" o:connecttype="rect"/>
              </v:shapetype>
              <v:shape id="Text Box 2" o:spid="_x0000_s1026" type="#_x0000_t202" style="position:absolute;margin-left:205.2pt;margin-top:1pt;width:346.5pt;height:687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EJ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" stroked="f">
                <v:textbox>
                  <w:txbxContent>
                    <w:p w:rsidR="00A14972" w:rsidRDefault="00A14972" w:rsidP="00A14972">
                      <w:pPr>
                        <w:pStyle w:val="Heading3"/>
                      </w:pPr>
                      <w:r>
                        <w:t>The Museum Visit</w:t>
                      </w:r>
                    </w:p>
                    <w:p w:rsidR="00A14972" w:rsidRDefault="00A14972" w:rsidP="009A0931">
                      <w:pPr>
                        <w:spacing w:after="120"/>
                      </w:pPr>
                    </w:p>
                    <w:p w:rsidR="00A14972" w:rsidRPr="00A14972" w:rsidRDefault="00A14972" w:rsidP="009A0931">
                      <w:pPr>
                        <w:pStyle w:val="Heading2"/>
                        <w:spacing w:before="0" w:after="120"/>
                      </w:pPr>
                      <w:r>
                        <w:t>Explore</w:t>
                      </w:r>
                      <w:r w:rsidR="009A0931">
                        <w:t xml:space="preserve"> (5 minutes)</w:t>
                      </w:r>
                    </w:p>
                    <w:p w:rsidR="00A14972" w:rsidRPr="009A0931" w:rsidRDefault="00A14972" w:rsidP="009A0931">
                      <w:pPr>
                        <w:spacing w:after="120" w:line="276" w:lineRule="auto"/>
                        <w:ind w:left="360"/>
                        <w:rPr>
                          <w:rFonts w:cs="Times New Roman"/>
                          <w:sz w:val="24"/>
                        </w:rPr>
                      </w:pPr>
                      <w:r w:rsidRPr="00E03D15">
                        <w:rPr>
                          <w:rFonts w:cs="Times New Roman"/>
                          <w:sz w:val="24"/>
                        </w:rPr>
                        <w:t xml:space="preserve">Give the class a few minutes to </w:t>
                      </w:r>
                      <w:r w:rsidR="00EE26CA">
                        <w:rPr>
                          <w:rFonts w:cs="Times New Roman"/>
                          <w:sz w:val="24"/>
                        </w:rPr>
                        <w:t>explore</w:t>
                      </w:r>
                      <w:r w:rsidRPr="00E03D15">
                        <w:rPr>
                          <w:rFonts w:cs="Times New Roman"/>
                          <w:sz w:val="24"/>
                        </w:rPr>
                        <w:t xml:space="preserve"> the exhibit. </w:t>
                      </w:r>
                    </w:p>
                    <w:p w:rsidR="00A14972" w:rsidRDefault="00EE26CA" w:rsidP="009A0931">
                      <w:pPr>
                        <w:spacing w:after="120"/>
                        <w:rPr>
                          <w:rFonts w:ascii="Georgia" w:hAnsi="Georgia"/>
                          <w:sz w:val="22"/>
                        </w:rPr>
                      </w:pPr>
                      <w:r>
                        <w:rPr>
                          <w:rStyle w:val="Heading2Char"/>
                        </w:rPr>
                        <w:t>Group Brainstorming</w:t>
                      </w:r>
                      <w:r w:rsidR="009A0931">
                        <w:rPr>
                          <w:rStyle w:val="Heading2Char"/>
                        </w:rPr>
                        <w:t xml:space="preserve"> (10-15 minutes)</w:t>
                      </w:r>
                    </w:p>
                    <w:p w:rsidR="00A14972" w:rsidRPr="00E03D15" w:rsidRDefault="00A14972" w:rsidP="009A0931">
                      <w:pPr>
                        <w:spacing w:after="120" w:line="276" w:lineRule="auto"/>
                        <w:ind w:left="360"/>
                        <w:rPr>
                          <w:sz w:val="24"/>
                          <w:szCs w:val="24"/>
                        </w:rPr>
                      </w:pPr>
                      <w:r w:rsidRPr="00E03D15">
                        <w:rPr>
                          <w:sz w:val="24"/>
                          <w:szCs w:val="24"/>
                        </w:rPr>
                        <w:t>Gather students aro</w:t>
                      </w:r>
                      <w:r w:rsidR="00EE26CA">
                        <w:rPr>
                          <w:sz w:val="24"/>
                          <w:szCs w:val="24"/>
                        </w:rPr>
                        <w:t>und a central piece in the gallery and open up the conversation by discussing the object and possible story ideas. Encourage group dialogue, raising questions such as what the object is made of, why it might have been worn, what its physical qualities are, or what kind of story it might feature in.</w:t>
                      </w:r>
                    </w:p>
                    <w:p w:rsidR="00B35CDF" w:rsidRDefault="009A0931" w:rsidP="009A0931">
                      <w:pPr>
                        <w:pStyle w:val="Heading2"/>
                        <w:spacing w:before="0" w:after="120"/>
                      </w:pPr>
                      <w:r>
                        <w:t>Partner/Small Group Narratives (10-15 minutes)</w:t>
                      </w:r>
                    </w:p>
                    <w:p w:rsidR="009A0931" w:rsidRPr="009A0931" w:rsidRDefault="009A0931" w:rsidP="009A0931">
                      <w:pPr>
                        <w:spacing w:after="120"/>
                        <w:ind w:left="360"/>
                        <w:rPr>
                          <w:sz w:val="24"/>
                        </w:rPr>
                      </w:pPr>
                      <w:r w:rsidRPr="009A0931">
                        <w:rPr>
                          <w:sz w:val="24"/>
                        </w:rPr>
                        <w:t xml:space="preserve">Have students break into partners or small groups and explore the gallery, selecting </w:t>
                      </w:r>
                      <w:r>
                        <w:rPr>
                          <w:sz w:val="24"/>
                        </w:rPr>
                        <w:t>an object or two to act as key elements of their story. Students should work together to devise a short narrative surrounding this object that they will later share with the rest of the class.</w:t>
                      </w:r>
                    </w:p>
                    <w:p w:rsidR="009A0931" w:rsidRDefault="009A0931" w:rsidP="009A0931">
                      <w:pPr>
                        <w:pStyle w:val="Heading2"/>
                        <w:spacing w:before="0" w:after="120"/>
                      </w:pPr>
                      <w:r>
                        <w:t>Storytelling and Conclusion (10 minutes)</w:t>
                      </w:r>
                    </w:p>
                    <w:p w:rsidR="009A0931" w:rsidRPr="009A0931" w:rsidRDefault="009A0931" w:rsidP="009A0931">
                      <w:pPr>
                        <w:spacing w:after="120"/>
                        <w:ind w:left="360"/>
                        <w:rPr>
                          <w:sz w:val="24"/>
                        </w:rPr>
                      </w:pPr>
                      <w:r w:rsidRPr="009A0931">
                        <w:rPr>
                          <w:sz w:val="24"/>
                        </w:rPr>
                        <w:t xml:space="preserve">Gather students </w:t>
                      </w:r>
                      <w:r>
                        <w:rPr>
                          <w:sz w:val="24"/>
                        </w:rPr>
                        <w:t xml:space="preserve">at the center of the gallery and invite one representative from each group to relate their story in front of the key artifact.  </w:t>
                      </w:r>
                    </w:p>
                  </w:txbxContent>
                </v:textbox>
                <w10:wrap type="square"/>
              </v:shape>
            </w:pict>
          </mc:Fallback>
        </mc:AlternateContent>
      </w:r>
    </w:p>
    <w:tbl>
      <w:tblPr>
        <w:tblStyle w:val="TableGrid"/>
        <w:tblpPr w:leftFromText="180" w:rightFromText="180" w:vertAnchor="text" w:tblpX="198" w:tblpY="1"/>
        <w:tblOverlap w:val="never"/>
        <w:tblW w:w="3516" w:type="dxa"/>
        <w:tblLook w:val="04A0" w:firstRow="1" w:lastRow="0" w:firstColumn="1" w:lastColumn="0" w:noHBand="0" w:noVBand="1"/>
      </w:tblPr>
      <w:tblGrid>
        <w:gridCol w:w="3516"/>
      </w:tblGrid>
      <w:tr w:rsidR="00CE12DF" w:rsidTr="00750C86">
        <w:trPr>
          <w:cantSplit/>
          <w:trHeight w:val="283"/>
        </w:trPr>
        <w:tc>
          <w:tcPr>
            <w:tcW w:w="3516" w:type="dxa"/>
            <w:shd w:val="clear" w:color="auto" w:fill="404040" w:themeFill="text1" w:themeFillTint="BF"/>
            <w:vAlign w:val="center"/>
          </w:tcPr>
          <w:p w:rsidR="00CE12DF" w:rsidRDefault="00CE12DF" w:rsidP="00750C86">
            <w:pPr>
              <w:pStyle w:val="Heading4"/>
              <w:ind w:left="0"/>
              <w:outlineLvl w:val="3"/>
            </w:pPr>
            <w:r>
              <w:t>recommended objects</w:t>
            </w:r>
          </w:p>
        </w:tc>
      </w:tr>
      <w:tr w:rsidR="00750C86" w:rsidTr="00750C86">
        <w:trPr>
          <w:cantSplit/>
          <w:trHeight w:val="283"/>
        </w:trPr>
        <w:tc>
          <w:tcPr>
            <w:tcW w:w="3516" w:type="dxa"/>
            <w:vAlign w:val="center"/>
          </w:tcPr>
          <w:p w:rsidR="00C6759F" w:rsidRPr="00750C86" w:rsidRDefault="009A0931" w:rsidP="00750C86">
            <w:pPr>
              <w:pStyle w:val="Heading2"/>
              <w:spacing w:before="0"/>
              <w:outlineLvl w:val="1"/>
              <w:rPr>
                <w:rStyle w:val="IntenseReference"/>
              </w:rPr>
            </w:pPr>
            <w:r w:rsidRPr="00750C86">
              <w:rPr>
                <w:rStyle w:val="IntenseReference"/>
              </w:rPr>
              <w:t>African Gallery</w:t>
            </w:r>
          </w:p>
        </w:tc>
      </w:tr>
      <w:tr w:rsidR="00750C86" w:rsidTr="00750C86">
        <w:trPr>
          <w:cantSplit/>
          <w:trHeight w:val="2462"/>
        </w:trPr>
        <w:tc>
          <w:tcPr>
            <w:tcW w:w="3516" w:type="dxa"/>
            <w:vAlign w:val="center"/>
          </w:tcPr>
          <w:p w:rsidR="00C6759F" w:rsidRDefault="009A0931" w:rsidP="00750C86">
            <w:pPr>
              <w:keepNext/>
              <w:keepLines/>
              <w:spacing w:after="0"/>
            </w:pPr>
            <w:r w:rsidRPr="000E5546">
              <w:rPr>
                <w:rFonts w:eastAsia="Times New Roman" w:cs="Times New Roman"/>
                <w:noProof/>
                <w:sz w:val="22"/>
              </w:rPr>
              <w:drawing>
                <wp:anchor distT="0" distB="0" distL="114300" distR="114300" simplePos="0" relativeHeight="251736064" behindDoc="0" locked="0" layoutInCell="1" allowOverlap="1" wp14:anchorId="0926C009" wp14:editId="2EA1D690">
                  <wp:simplePos x="0" y="0"/>
                  <wp:positionH relativeFrom="column">
                    <wp:posOffset>-60960</wp:posOffset>
                  </wp:positionH>
                  <wp:positionV relativeFrom="paragraph">
                    <wp:posOffset>-2489200</wp:posOffset>
                  </wp:positionV>
                  <wp:extent cx="2076450" cy="2595245"/>
                  <wp:effectExtent l="0" t="0" r="0" b="0"/>
                  <wp:wrapSquare wrapText="bothSides"/>
                  <wp:docPr id="43" name="Picture 43" descr="http://www.penn.museum/collections/assets/13074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nn.museum/collections/assets/130744_3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076450" cy="2595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0C86">
              <w:rPr>
                <w:rFonts w:eastAsia="Times New Roman" w:cs="Times New Roman"/>
                <w:noProof/>
                <w:sz w:val="22"/>
              </w:rPr>
              <w:t xml:space="preserve"> </w:t>
            </w:r>
          </w:p>
        </w:tc>
      </w:tr>
      <w:tr w:rsidR="00C6759F" w:rsidTr="00750C86">
        <w:trPr>
          <w:cantSplit/>
          <w:trHeight w:val="288"/>
        </w:trPr>
        <w:tc>
          <w:tcPr>
            <w:tcW w:w="3516" w:type="dxa"/>
            <w:vAlign w:val="center"/>
          </w:tcPr>
          <w:p w:rsidR="00C6759F" w:rsidRPr="00750C86" w:rsidRDefault="00750C86" w:rsidP="00750C86">
            <w:pPr>
              <w:pStyle w:val="Heading2"/>
              <w:spacing w:before="0"/>
              <w:outlineLvl w:val="1"/>
            </w:pPr>
            <w:r w:rsidRPr="00750C86">
              <w:t>Mask (95-22-1)</w:t>
            </w:r>
          </w:p>
        </w:tc>
      </w:tr>
      <w:tr w:rsidR="00C6759F" w:rsidTr="00750C86">
        <w:trPr>
          <w:cantSplit/>
          <w:trHeight w:val="288"/>
        </w:trPr>
        <w:tc>
          <w:tcPr>
            <w:tcW w:w="3516" w:type="dxa"/>
            <w:vAlign w:val="center"/>
          </w:tcPr>
          <w:p w:rsidR="00C6759F" w:rsidRPr="00260351" w:rsidRDefault="00750C86" w:rsidP="00750C86">
            <w:pPr>
              <w:pStyle w:val="Heading2"/>
              <w:spacing w:before="0"/>
              <w:outlineLvl w:val="1"/>
              <w:rPr>
                <w:rFonts w:eastAsia="Times New Roman"/>
                <w:noProof/>
              </w:rPr>
            </w:pPr>
            <w:r>
              <w:rPr>
                <w:rFonts w:eastAsia="Times New Roman"/>
                <w:noProof/>
              </w:rPr>
              <w:t>Dance Crest (82-1-1)</w:t>
            </w:r>
          </w:p>
        </w:tc>
      </w:tr>
      <w:tr w:rsidR="00C6759F" w:rsidTr="00750C86">
        <w:trPr>
          <w:cantSplit/>
          <w:trHeight w:val="288"/>
        </w:trPr>
        <w:tc>
          <w:tcPr>
            <w:tcW w:w="3516" w:type="dxa"/>
            <w:vAlign w:val="center"/>
          </w:tcPr>
          <w:p w:rsidR="00C6759F" w:rsidRPr="00260351" w:rsidRDefault="00750C86" w:rsidP="00750C86">
            <w:pPr>
              <w:pStyle w:val="Heading2"/>
              <w:spacing w:before="0"/>
              <w:outlineLvl w:val="1"/>
              <w:rPr>
                <w:rFonts w:eastAsia="Times New Roman"/>
                <w:noProof/>
              </w:rPr>
            </w:pPr>
            <w:r>
              <w:t>Kifwebe Mask (AF1881)</w:t>
            </w:r>
          </w:p>
        </w:tc>
      </w:tr>
      <w:tr w:rsidR="00750C86" w:rsidTr="00750C86">
        <w:trPr>
          <w:cantSplit/>
          <w:trHeight w:val="288"/>
        </w:trPr>
        <w:tc>
          <w:tcPr>
            <w:tcW w:w="3516" w:type="dxa"/>
            <w:vAlign w:val="center"/>
          </w:tcPr>
          <w:p w:rsidR="00750C86" w:rsidRDefault="00750C86" w:rsidP="00750C86">
            <w:pPr>
              <w:pStyle w:val="Heading2"/>
              <w:spacing w:before="0"/>
              <w:outlineLvl w:val="1"/>
            </w:pPr>
          </w:p>
        </w:tc>
      </w:tr>
      <w:tr w:rsidR="00C6759F" w:rsidTr="00750C86">
        <w:trPr>
          <w:cantSplit/>
          <w:trHeight w:val="288"/>
        </w:trPr>
        <w:tc>
          <w:tcPr>
            <w:tcW w:w="3516" w:type="dxa"/>
            <w:vAlign w:val="center"/>
          </w:tcPr>
          <w:p w:rsidR="00C6759F" w:rsidRPr="00750C86" w:rsidRDefault="00750C86" w:rsidP="00750C86">
            <w:pPr>
              <w:pStyle w:val="Heading2"/>
              <w:spacing w:before="0"/>
              <w:outlineLvl w:val="1"/>
              <w:rPr>
                <w:rStyle w:val="IntenseReference"/>
              </w:rPr>
            </w:pPr>
            <w:r w:rsidRPr="00750C86">
              <w:rPr>
                <w:rStyle w:val="IntenseReference"/>
              </w:rPr>
              <w:t>Native American Voices</w:t>
            </w:r>
          </w:p>
        </w:tc>
      </w:tr>
      <w:tr w:rsidR="00750C86" w:rsidTr="00750C86">
        <w:trPr>
          <w:cantSplit/>
          <w:trHeight w:val="283"/>
        </w:trPr>
        <w:tc>
          <w:tcPr>
            <w:tcW w:w="3516" w:type="dxa"/>
            <w:vAlign w:val="center"/>
          </w:tcPr>
          <w:p w:rsidR="00C6759F" w:rsidRDefault="00750C86" w:rsidP="00750C86">
            <w:pPr>
              <w:pStyle w:val="Heading2"/>
              <w:spacing w:before="0"/>
              <w:outlineLvl w:val="1"/>
            </w:pPr>
            <w:r w:rsidRPr="000E5546">
              <w:rPr>
                <w:rFonts w:eastAsia="Times New Roman" w:cs="Times New Roman"/>
                <w:noProof/>
                <w:sz w:val="22"/>
                <w:szCs w:val="22"/>
              </w:rPr>
              <w:drawing>
                <wp:anchor distT="0" distB="0" distL="114300" distR="114300" simplePos="0" relativeHeight="251738112" behindDoc="0" locked="0" layoutInCell="1" allowOverlap="1" wp14:anchorId="10767679" wp14:editId="2BABCA96">
                  <wp:simplePos x="0" y="0"/>
                  <wp:positionH relativeFrom="column">
                    <wp:posOffset>-60960</wp:posOffset>
                  </wp:positionH>
                  <wp:positionV relativeFrom="paragraph">
                    <wp:posOffset>-1798955</wp:posOffset>
                  </wp:positionV>
                  <wp:extent cx="2076450" cy="1784350"/>
                  <wp:effectExtent l="0" t="0" r="0" b="6350"/>
                  <wp:wrapSquare wrapText="bothSides"/>
                  <wp:docPr id="14" name="Picture 14" descr="http://www.penn.museum/collections/assets/15388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enn.museum/collections/assets/153885_3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178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03D15" w:rsidTr="00750C86">
        <w:trPr>
          <w:cantSplit/>
          <w:trHeight w:val="288"/>
        </w:trPr>
        <w:tc>
          <w:tcPr>
            <w:tcW w:w="3516" w:type="dxa"/>
            <w:vAlign w:val="center"/>
          </w:tcPr>
          <w:p w:rsidR="00E03D15" w:rsidRDefault="00750C86" w:rsidP="00750C86">
            <w:pPr>
              <w:pStyle w:val="Heading2"/>
              <w:spacing w:before="0"/>
              <w:outlineLvl w:val="1"/>
            </w:pPr>
            <w:r>
              <w:t>Shield (NA5595)</w:t>
            </w:r>
          </w:p>
        </w:tc>
      </w:tr>
      <w:tr w:rsidR="00750C86" w:rsidTr="00750C86">
        <w:trPr>
          <w:cantSplit/>
          <w:trHeight w:val="288"/>
        </w:trPr>
        <w:tc>
          <w:tcPr>
            <w:tcW w:w="3516" w:type="dxa"/>
            <w:vAlign w:val="center"/>
          </w:tcPr>
          <w:p w:rsidR="00750C86" w:rsidRDefault="00750C86" w:rsidP="00750C86">
            <w:pPr>
              <w:pStyle w:val="Heading2"/>
              <w:spacing w:before="0"/>
              <w:outlineLvl w:val="1"/>
            </w:pPr>
            <w:r>
              <w:t>War Club (45-15-1110)</w:t>
            </w:r>
          </w:p>
        </w:tc>
      </w:tr>
      <w:tr w:rsidR="00750C86" w:rsidTr="00750C86">
        <w:trPr>
          <w:cantSplit/>
          <w:trHeight w:val="288"/>
        </w:trPr>
        <w:tc>
          <w:tcPr>
            <w:tcW w:w="3516" w:type="dxa"/>
            <w:vAlign w:val="center"/>
          </w:tcPr>
          <w:p w:rsidR="00750C86" w:rsidRDefault="00750C86" w:rsidP="00750C86">
            <w:pPr>
              <w:pStyle w:val="Heading2"/>
              <w:spacing w:before="0"/>
              <w:outlineLvl w:val="1"/>
            </w:pPr>
            <w:r>
              <w:t>War Bonnet (31-23-142)</w:t>
            </w:r>
          </w:p>
        </w:tc>
      </w:tr>
    </w:tbl>
    <w:p w:rsidR="00750C86" w:rsidRDefault="00750C86"/>
    <w:p w:rsidR="00750C86" w:rsidRDefault="00750C86">
      <w:pPr>
        <w:spacing w:after="200" w:line="276" w:lineRule="auto"/>
      </w:pPr>
      <w:r>
        <w:br w:type="page"/>
      </w:r>
    </w:p>
    <w:p w:rsidR="00750C86" w:rsidRDefault="00750C86"/>
    <w:tbl>
      <w:tblPr>
        <w:tblStyle w:val="TableGrid"/>
        <w:tblpPr w:leftFromText="180" w:rightFromText="180" w:vertAnchor="text" w:tblpX="198" w:tblpY="1"/>
        <w:tblOverlap w:val="never"/>
        <w:tblW w:w="3516" w:type="dxa"/>
        <w:tblLook w:val="04A0" w:firstRow="1" w:lastRow="0" w:firstColumn="1" w:lastColumn="0" w:noHBand="0" w:noVBand="1"/>
      </w:tblPr>
      <w:tblGrid>
        <w:gridCol w:w="3516"/>
      </w:tblGrid>
      <w:tr w:rsidR="00750C86" w:rsidTr="00750C86">
        <w:trPr>
          <w:cantSplit/>
          <w:trHeight w:val="288"/>
        </w:trPr>
        <w:tc>
          <w:tcPr>
            <w:tcW w:w="3516" w:type="dxa"/>
            <w:shd w:val="clear" w:color="auto" w:fill="404040" w:themeFill="text1" w:themeFillTint="BF"/>
            <w:vAlign w:val="center"/>
          </w:tcPr>
          <w:p w:rsidR="00750C86" w:rsidRDefault="00750C86" w:rsidP="00750C86">
            <w:pPr>
              <w:pStyle w:val="Heading4"/>
              <w:ind w:left="0"/>
              <w:outlineLvl w:val="3"/>
            </w:pPr>
            <w:r>
              <w:t>recommended objects</w:t>
            </w:r>
          </w:p>
        </w:tc>
      </w:tr>
      <w:tr w:rsidR="00750C86" w:rsidTr="00750C86">
        <w:trPr>
          <w:cantSplit/>
          <w:trHeight w:val="288"/>
        </w:trPr>
        <w:tc>
          <w:tcPr>
            <w:tcW w:w="3516" w:type="dxa"/>
            <w:vAlign w:val="center"/>
          </w:tcPr>
          <w:p w:rsidR="00750C86" w:rsidRPr="00750C86" w:rsidRDefault="00750C86" w:rsidP="00750C86">
            <w:pPr>
              <w:pStyle w:val="Heading2"/>
              <w:spacing w:before="0"/>
              <w:outlineLvl w:val="1"/>
              <w:rPr>
                <w:rStyle w:val="IntenseReference"/>
              </w:rPr>
            </w:pPr>
            <w:r w:rsidRPr="00750C86">
              <w:rPr>
                <w:rStyle w:val="IntenseReference"/>
              </w:rPr>
              <w:t>Egypt</w:t>
            </w:r>
          </w:p>
        </w:tc>
      </w:tr>
      <w:tr w:rsidR="00750C86" w:rsidTr="00750C86">
        <w:trPr>
          <w:cantSplit/>
          <w:trHeight w:val="288"/>
        </w:trPr>
        <w:tc>
          <w:tcPr>
            <w:tcW w:w="3516" w:type="dxa"/>
            <w:vAlign w:val="center"/>
          </w:tcPr>
          <w:p w:rsidR="00C6759F" w:rsidRDefault="00750C86" w:rsidP="00750C86">
            <w:pPr>
              <w:pStyle w:val="Heading2"/>
              <w:spacing w:before="0"/>
              <w:outlineLvl w:val="1"/>
            </w:pPr>
            <w:r w:rsidRPr="000E5546">
              <w:rPr>
                <w:rFonts w:eastAsia="Times New Roman" w:cs="Times New Roman"/>
                <w:noProof/>
                <w:sz w:val="22"/>
                <w:szCs w:val="22"/>
              </w:rPr>
              <w:drawing>
                <wp:inline distT="0" distB="0" distL="0" distR="0" wp14:anchorId="69E9F4C1" wp14:editId="4F5F6E86">
                  <wp:extent cx="2085975" cy="2405557"/>
                  <wp:effectExtent l="0" t="0" r="0" b="0"/>
                  <wp:docPr id="20" name="Picture 20" descr="http://www.penn.museum/collections/assets/77038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enn.museum/collections/assets/77038_3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0868" cy="2411199"/>
                          </a:xfrm>
                          <a:prstGeom prst="rect">
                            <a:avLst/>
                          </a:prstGeom>
                          <a:noFill/>
                          <a:ln>
                            <a:noFill/>
                          </a:ln>
                        </pic:spPr>
                      </pic:pic>
                    </a:graphicData>
                  </a:graphic>
                </wp:inline>
              </w:drawing>
            </w:r>
          </w:p>
        </w:tc>
      </w:tr>
      <w:tr w:rsidR="00750C86" w:rsidTr="00750C86">
        <w:trPr>
          <w:cantSplit/>
          <w:trHeight w:val="288"/>
        </w:trPr>
        <w:tc>
          <w:tcPr>
            <w:tcW w:w="3516" w:type="dxa"/>
            <w:vAlign w:val="center"/>
          </w:tcPr>
          <w:p w:rsidR="00750C86" w:rsidRPr="000E5546" w:rsidRDefault="00750C86" w:rsidP="00750C86">
            <w:pPr>
              <w:pStyle w:val="Heading2"/>
              <w:spacing w:before="0"/>
              <w:outlineLvl w:val="1"/>
              <w:rPr>
                <w:rFonts w:eastAsia="Times New Roman" w:cs="Times New Roman"/>
                <w:noProof/>
                <w:sz w:val="22"/>
                <w:szCs w:val="22"/>
              </w:rPr>
            </w:pPr>
            <w:r>
              <w:rPr>
                <w:rFonts w:eastAsia="Times New Roman" w:cs="Times New Roman"/>
                <w:noProof/>
                <w:sz w:val="22"/>
                <w:szCs w:val="22"/>
              </w:rPr>
              <w:t>Mummy Mask (53-20-1A)</w:t>
            </w:r>
          </w:p>
        </w:tc>
      </w:tr>
      <w:tr w:rsidR="00750C86" w:rsidTr="00750C86">
        <w:trPr>
          <w:cantSplit/>
          <w:trHeight w:val="288"/>
        </w:trPr>
        <w:tc>
          <w:tcPr>
            <w:tcW w:w="3516" w:type="dxa"/>
            <w:vAlign w:val="center"/>
          </w:tcPr>
          <w:p w:rsidR="00750C86" w:rsidRPr="000E5546" w:rsidRDefault="00750C86" w:rsidP="00750C86">
            <w:pPr>
              <w:pStyle w:val="Heading2"/>
              <w:spacing w:before="0"/>
              <w:outlineLvl w:val="1"/>
              <w:rPr>
                <w:rFonts w:eastAsia="Times New Roman" w:cs="Times New Roman"/>
                <w:noProof/>
                <w:sz w:val="22"/>
                <w:szCs w:val="22"/>
              </w:rPr>
            </w:pPr>
            <w:r>
              <w:rPr>
                <w:rFonts w:eastAsia="Times New Roman" w:cs="Times New Roman"/>
                <w:noProof/>
                <w:sz w:val="22"/>
                <w:szCs w:val="22"/>
              </w:rPr>
              <w:t>Sarcophagus Lid (E16135A)</w:t>
            </w:r>
          </w:p>
        </w:tc>
      </w:tr>
      <w:tr w:rsidR="00750C86" w:rsidTr="00750C86">
        <w:trPr>
          <w:cantSplit/>
          <w:trHeight w:val="288"/>
        </w:trPr>
        <w:tc>
          <w:tcPr>
            <w:tcW w:w="3516" w:type="dxa"/>
            <w:vAlign w:val="center"/>
          </w:tcPr>
          <w:p w:rsidR="00750C86" w:rsidRDefault="00750C86" w:rsidP="00750C86">
            <w:pPr>
              <w:pStyle w:val="Heading2"/>
              <w:spacing w:before="0"/>
              <w:outlineLvl w:val="1"/>
              <w:rPr>
                <w:rFonts w:eastAsia="Times New Roman" w:cs="Times New Roman"/>
                <w:noProof/>
                <w:sz w:val="22"/>
                <w:szCs w:val="22"/>
              </w:rPr>
            </w:pPr>
            <w:r>
              <w:rPr>
                <w:rFonts w:eastAsia="Times New Roman" w:cs="Times New Roman"/>
                <w:noProof/>
                <w:sz w:val="22"/>
                <w:szCs w:val="22"/>
              </w:rPr>
              <w:t>Mummy Case (E14344B)</w:t>
            </w:r>
          </w:p>
        </w:tc>
      </w:tr>
      <w:tr w:rsidR="00750C86" w:rsidTr="00750C86">
        <w:trPr>
          <w:cantSplit/>
          <w:trHeight w:val="288"/>
        </w:trPr>
        <w:tc>
          <w:tcPr>
            <w:tcW w:w="3516" w:type="dxa"/>
            <w:vAlign w:val="center"/>
          </w:tcPr>
          <w:p w:rsidR="00750C86" w:rsidRDefault="00750C86" w:rsidP="00750C86">
            <w:pPr>
              <w:pStyle w:val="Heading2"/>
              <w:spacing w:before="0"/>
              <w:outlineLvl w:val="1"/>
              <w:rPr>
                <w:rFonts w:eastAsia="Times New Roman" w:cs="Times New Roman"/>
                <w:noProof/>
                <w:sz w:val="22"/>
                <w:szCs w:val="22"/>
              </w:rPr>
            </w:pPr>
            <w:r>
              <w:rPr>
                <w:rFonts w:eastAsia="Times New Roman" w:cs="Times New Roman"/>
                <w:noProof/>
                <w:sz w:val="22"/>
                <w:szCs w:val="22"/>
              </w:rPr>
              <w:t>Statue of Pharaoh (E635)</w:t>
            </w:r>
          </w:p>
        </w:tc>
      </w:tr>
      <w:tr w:rsidR="00750C86" w:rsidTr="00750C86">
        <w:trPr>
          <w:cantSplit/>
          <w:trHeight w:val="288"/>
        </w:trPr>
        <w:tc>
          <w:tcPr>
            <w:tcW w:w="3516" w:type="dxa"/>
            <w:vAlign w:val="center"/>
          </w:tcPr>
          <w:p w:rsidR="00750C86" w:rsidRDefault="00750C86" w:rsidP="00750C86">
            <w:pPr>
              <w:pStyle w:val="Heading2"/>
              <w:spacing w:before="0"/>
              <w:outlineLvl w:val="1"/>
              <w:rPr>
                <w:rFonts w:eastAsia="Times New Roman" w:cs="Times New Roman"/>
                <w:noProof/>
                <w:sz w:val="22"/>
                <w:szCs w:val="22"/>
              </w:rPr>
            </w:pPr>
          </w:p>
        </w:tc>
      </w:tr>
      <w:tr w:rsidR="00C6759F" w:rsidTr="00750C86">
        <w:trPr>
          <w:cantSplit/>
          <w:trHeight w:val="288"/>
        </w:trPr>
        <w:tc>
          <w:tcPr>
            <w:tcW w:w="3516" w:type="dxa"/>
            <w:vAlign w:val="center"/>
          </w:tcPr>
          <w:p w:rsidR="00C6759F" w:rsidRPr="00750C86" w:rsidRDefault="00750C86" w:rsidP="00750C86">
            <w:pPr>
              <w:pStyle w:val="Heading2"/>
              <w:spacing w:before="0"/>
              <w:outlineLvl w:val="1"/>
              <w:rPr>
                <w:rStyle w:val="IntenseReference"/>
              </w:rPr>
            </w:pPr>
            <w:r w:rsidRPr="00750C86">
              <w:rPr>
                <w:rStyle w:val="IntenseReference"/>
              </w:rPr>
              <w:t>Etruscan Italy</w:t>
            </w:r>
          </w:p>
        </w:tc>
      </w:tr>
      <w:tr w:rsidR="003459BD" w:rsidTr="00750C86">
        <w:trPr>
          <w:cantSplit/>
          <w:trHeight w:val="422"/>
        </w:trPr>
        <w:tc>
          <w:tcPr>
            <w:tcW w:w="3516" w:type="dxa"/>
            <w:vAlign w:val="center"/>
          </w:tcPr>
          <w:p w:rsidR="003459BD" w:rsidRDefault="00750C86" w:rsidP="00750C86">
            <w:pPr>
              <w:pStyle w:val="Heading2"/>
              <w:spacing w:before="0"/>
              <w:outlineLvl w:val="1"/>
            </w:pPr>
            <w:r>
              <w:rPr>
                <w:noProof/>
              </w:rPr>
              <w:drawing>
                <wp:inline distT="0" distB="0" distL="0" distR="0" wp14:anchorId="49DC9E1D" wp14:editId="2B5027F6">
                  <wp:extent cx="2076450" cy="2709886"/>
                  <wp:effectExtent l="0" t="0" r="0" b="0"/>
                  <wp:docPr id="44" name="Picture 44" descr="http://www.penn.museum/collections/assets/53317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nn.museum/collections/assets/53317_8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2277" cy="2743592"/>
                          </a:xfrm>
                          <a:prstGeom prst="rect">
                            <a:avLst/>
                          </a:prstGeom>
                          <a:noFill/>
                          <a:ln>
                            <a:noFill/>
                          </a:ln>
                        </pic:spPr>
                      </pic:pic>
                    </a:graphicData>
                  </a:graphic>
                </wp:inline>
              </w:drawing>
            </w:r>
          </w:p>
        </w:tc>
      </w:tr>
      <w:tr w:rsidR="00750C86" w:rsidTr="00750C86">
        <w:trPr>
          <w:cantSplit/>
          <w:trHeight w:val="422"/>
        </w:trPr>
        <w:tc>
          <w:tcPr>
            <w:tcW w:w="3516" w:type="dxa"/>
            <w:vAlign w:val="center"/>
          </w:tcPr>
          <w:p w:rsidR="00750C86" w:rsidRPr="000E5546" w:rsidRDefault="00750C86" w:rsidP="00750C86">
            <w:pPr>
              <w:pStyle w:val="Heading2"/>
              <w:spacing w:before="0"/>
              <w:outlineLvl w:val="1"/>
              <w:rPr>
                <w:rFonts w:eastAsia="Times New Roman" w:cs="Times New Roman"/>
                <w:noProof/>
                <w:sz w:val="22"/>
                <w:szCs w:val="22"/>
              </w:rPr>
            </w:pPr>
            <w:r>
              <w:rPr>
                <w:rFonts w:eastAsia="Times New Roman" w:cs="Times New Roman"/>
                <w:noProof/>
                <w:sz w:val="22"/>
                <w:szCs w:val="22"/>
              </w:rPr>
              <w:t>Crested Helmet (MS850)</w:t>
            </w:r>
          </w:p>
        </w:tc>
      </w:tr>
      <w:tr w:rsidR="00750C86" w:rsidTr="00750C86">
        <w:trPr>
          <w:cantSplit/>
          <w:trHeight w:val="422"/>
        </w:trPr>
        <w:tc>
          <w:tcPr>
            <w:tcW w:w="3516" w:type="dxa"/>
            <w:vAlign w:val="center"/>
          </w:tcPr>
          <w:p w:rsidR="00750C86" w:rsidRPr="000E5546" w:rsidRDefault="00750C86" w:rsidP="00750C86">
            <w:pPr>
              <w:pStyle w:val="Heading2"/>
              <w:spacing w:before="0"/>
              <w:outlineLvl w:val="1"/>
              <w:rPr>
                <w:rFonts w:eastAsia="Times New Roman" w:cs="Times New Roman"/>
                <w:noProof/>
                <w:sz w:val="22"/>
                <w:szCs w:val="22"/>
              </w:rPr>
            </w:pPr>
            <w:r>
              <w:rPr>
                <w:rFonts w:eastAsia="Times New Roman" w:cs="Times New Roman"/>
                <w:noProof/>
                <w:sz w:val="22"/>
                <w:szCs w:val="22"/>
              </w:rPr>
              <w:t>Bronze Sheild (MS2728)</w:t>
            </w:r>
          </w:p>
        </w:tc>
      </w:tr>
      <w:tr w:rsidR="00750C86" w:rsidTr="00750C86">
        <w:trPr>
          <w:cantSplit/>
          <w:trHeight w:val="422"/>
        </w:trPr>
        <w:tc>
          <w:tcPr>
            <w:tcW w:w="3516" w:type="dxa"/>
            <w:vAlign w:val="center"/>
          </w:tcPr>
          <w:p w:rsidR="00750C86" w:rsidRPr="000E5546" w:rsidRDefault="00750C86" w:rsidP="00750C86">
            <w:pPr>
              <w:pStyle w:val="Heading2"/>
              <w:spacing w:before="0"/>
              <w:outlineLvl w:val="1"/>
              <w:rPr>
                <w:rFonts w:eastAsia="Times New Roman" w:cs="Times New Roman"/>
                <w:noProof/>
                <w:sz w:val="22"/>
                <w:szCs w:val="22"/>
              </w:rPr>
            </w:pPr>
            <w:r>
              <w:rPr>
                <w:rFonts w:eastAsia="Times New Roman" w:cs="Times New Roman"/>
                <w:noProof/>
                <w:sz w:val="22"/>
                <w:szCs w:val="22"/>
              </w:rPr>
              <w:t>Bronze Cuirass (MS851)</w:t>
            </w:r>
          </w:p>
        </w:tc>
      </w:tr>
    </w:tbl>
    <w:p w:rsidR="0018647F" w:rsidRPr="0018647F" w:rsidRDefault="0018647F" w:rsidP="0018647F">
      <w:pPr>
        <w:tabs>
          <w:tab w:val="left" w:pos="2115"/>
        </w:tabs>
      </w:pPr>
    </w:p>
    <w:p w:rsidR="0018647F" w:rsidRDefault="007C1D0D" w:rsidP="00E03D15">
      <w:pPr>
        <w:spacing w:after="0"/>
      </w:pPr>
      <w:r>
        <w:rPr>
          <w:noProof/>
        </w:rPr>
        <mc:AlternateContent>
          <mc:Choice Requires="wps">
            <w:drawing>
              <wp:anchor distT="45720" distB="45720" distL="114300" distR="114300" simplePos="0" relativeHeight="251734016" behindDoc="0" locked="0" layoutInCell="1" allowOverlap="1" wp14:anchorId="74D0429C" wp14:editId="749857B9">
                <wp:simplePos x="0" y="0"/>
                <wp:positionH relativeFrom="column">
                  <wp:posOffset>2625090</wp:posOffset>
                </wp:positionH>
                <wp:positionV relativeFrom="paragraph">
                  <wp:posOffset>-237490</wp:posOffset>
                </wp:positionV>
                <wp:extent cx="4400550" cy="681990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819900"/>
                        </a:xfrm>
                        <a:prstGeom prst="rect">
                          <a:avLst/>
                        </a:prstGeom>
                        <a:solidFill>
                          <a:srgbClr val="FFFFFF"/>
                        </a:solidFill>
                        <a:ln w="9525">
                          <a:noFill/>
                          <a:miter lim="800000"/>
                          <a:headEnd/>
                          <a:tailEnd/>
                        </a:ln>
                      </wps:spPr>
                      <wps:txbx>
                        <w:txbxContent>
                          <w:p w:rsidR="00A14972" w:rsidRDefault="00A14972" w:rsidP="00A14972">
                            <w:pPr>
                              <w:pStyle w:val="Heading3"/>
                            </w:pPr>
                            <w:r w:rsidRPr="00A14972">
                              <w:t>Post-Visit Activities</w:t>
                            </w:r>
                          </w:p>
                          <w:p w:rsidR="00A14972" w:rsidRPr="00A14972" w:rsidRDefault="00A14972" w:rsidP="007C1D0D">
                            <w:pPr>
                              <w:ind w:left="90"/>
                            </w:pPr>
                          </w:p>
                          <w:p w:rsidR="00A14972" w:rsidRDefault="009A0931" w:rsidP="00E03D15">
                            <w:pPr>
                              <w:spacing w:after="120" w:line="276" w:lineRule="auto"/>
                              <w:rPr>
                                <w:rStyle w:val="Heading2Char"/>
                              </w:rPr>
                            </w:pPr>
                            <w:r>
                              <w:rPr>
                                <w:rStyle w:val="Heading2Char"/>
                              </w:rPr>
                              <w:t>Things That Go Bump in the Night</w:t>
                            </w:r>
                          </w:p>
                          <w:p w:rsidR="00A14972" w:rsidRPr="00E03D15" w:rsidRDefault="009A0931" w:rsidP="00E03D15">
                            <w:pPr>
                              <w:spacing w:line="276" w:lineRule="auto"/>
                              <w:rPr>
                                <w:rFonts w:cs="Times New Roman"/>
                                <w:sz w:val="24"/>
                              </w:rPr>
                            </w:pPr>
                            <w:r>
                              <w:rPr>
                                <w:rFonts w:cs="Times New Roman"/>
                                <w:sz w:val="24"/>
                              </w:rPr>
                              <w:t>Individually or in pairs, students will write a ghost/scary story based on 2-3 objects that they discovered in the galleries.</w:t>
                            </w:r>
                          </w:p>
                          <w:p w:rsidR="00A14972" w:rsidRPr="000046FE" w:rsidRDefault="00A14972" w:rsidP="00E03D15">
                            <w:pPr>
                              <w:spacing w:line="276" w:lineRule="auto"/>
                              <w:rPr>
                                <w:rFonts w:ascii="Georgia" w:hAnsi="Georgia" w:cs="Times New Roman"/>
                                <w:sz w:val="22"/>
                              </w:rPr>
                            </w:pPr>
                          </w:p>
                          <w:p w:rsidR="00A14972" w:rsidRDefault="009A0931" w:rsidP="00E03D15">
                            <w:pPr>
                              <w:pStyle w:val="Heading2"/>
                              <w:spacing w:before="0" w:after="120" w:line="276" w:lineRule="auto"/>
                            </w:pPr>
                            <w:r>
                              <w:t>Comic Strip</w:t>
                            </w:r>
                          </w:p>
                          <w:p w:rsidR="00A14972" w:rsidRPr="00E03D15" w:rsidRDefault="009A0931" w:rsidP="00E03D15">
                            <w:pPr>
                              <w:spacing w:line="276" w:lineRule="auto"/>
                              <w:rPr>
                                <w:sz w:val="20"/>
                              </w:rPr>
                            </w:pPr>
                            <w:r>
                              <w:rPr>
                                <w:rFonts w:cs="Times New Roman"/>
                                <w:sz w:val="24"/>
                              </w:rPr>
                              <w:t>Create a one-page comic strip featuring 1-2 objects from the gallery. The students should include speech bubbles and/or captions to help clarify the narrative and action.</w:t>
                            </w:r>
                          </w:p>
                          <w:p w:rsidR="00A14972" w:rsidRDefault="00A14972" w:rsidP="00A14972"/>
                          <w:p w:rsidR="00DB4F35" w:rsidRDefault="00DB4F35" w:rsidP="00A14972"/>
                          <w:p w:rsidR="00DB4F35" w:rsidRDefault="00DB4F35" w:rsidP="00A14972"/>
                          <w:p w:rsidR="00DB4F35" w:rsidRDefault="00DB4F35" w:rsidP="00A14972"/>
                          <w:p w:rsidR="00DB4F35" w:rsidRDefault="00DB4F35" w:rsidP="00DB4F35">
                            <w:pPr>
                              <w:pStyle w:val="IntenseQuote"/>
                              <w:rPr>
                                <w:sz w:val="36"/>
                              </w:rPr>
                            </w:pPr>
                            <w:r w:rsidRPr="00DB4F35">
                              <w:rPr>
                                <w:sz w:val="36"/>
                              </w:rPr>
                              <w:t xml:space="preserve">Questions? </w:t>
                            </w:r>
                          </w:p>
                          <w:p w:rsidR="00DB4F35" w:rsidRPr="00DB4F35" w:rsidRDefault="00DB4F35" w:rsidP="00DB4F35">
                            <w:pPr>
                              <w:pStyle w:val="IntenseQuote"/>
                              <w:rPr>
                                <w:sz w:val="36"/>
                              </w:rPr>
                            </w:pPr>
                            <w:r w:rsidRPr="00DB4F35">
                              <w:rPr>
                                <w:sz w:val="36"/>
                              </w:rPr>
                              <w:t>Ready to schedule a visit?</w:t>
                            </w:r>
                          </w:p>
                          <w:p w:rsidR="00DB4F35" w:rsidRPr="00DB4F35" w:rsidRDefault="00DB4F35" w:rsidP="00DB4F35">
                            <w:pPr>
                              <w:pStyle w:val="IntenseQuote"/>
                              <w:rPr>
                                <w:color w:val="auto"/>
                                <w:sz w:val="36"/>
                              </w:rPr>
                            </w:pPr>
                            <w:r w:rsidRPr="00DB4F35">
                              <w:rPr>
                                <w:color w:val="auto"/>
                                <w:sz w:val="36"/>
                              </w:rPr>
                              <w:t>Contact Penn Museum’s Academic Engagement Department at</w:t>
                            </w:r>
                          </w:p>
                          <w:p w:rsidR="00DB4F35" w:rsidRPr="00DB4F35" w:rsidRDefault="00DB4F35" w:rsidP="00DB4F35">
                            <w:pPr>
                              <w:pStyle w:val="IntenseQuote"/>
                              <w:rPr>
                                <w:color w:val="auto"/>
                                <w:sz w:val="36"/>
                              </w:rPr>
                            </w:pPr>
                            <w:r w:rsidRPr="00DB4F35">
                              <w:rPr>
                                <w:color w:val="auto"/>
                                <w:sz w:val="36"/>
                              </w:rPr>
                              <w:t>classuse@pennmuseum.org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0429C" id="_x0000_s1027" type="#_x0000_t202" style="position:absolute;margin-left:206.7pt;margin-top:-18.7pt;width:346.5pt;height:537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" stroked="f">
                <v:textbox>
                  <w:txbxContent>
                    <w:p w:rsidR="00A14972" w:rsidRDefault="00A14972" w:rsidP="00A14972">
                      <w:pPr>
                        <w:pStyle w:val="Heading3"/>
                      </w:pPr>
                      <w:r w:rsidRPr="00A14972">
                        <w:t>Post-Visit Activities</w:t>
                      </w:r>
                    </w:p>
                    <w:p w:rsidR="00A14972" w:rsidRPr="00A14972" w:rsidRDefault="00A14972" w:rsidP="007C1D0D">
                      <w:pPr>
                        <w:ind w:left="90"/>
                      </w:pPr>
                    </w:p>
                    <w:p w:rsidR="00A14972" w:rsidRDefault="009A0931" w:rsidP="00E03D15">
                      <w:pPr>
                        <w:spacing w:after="120" w:line="276" w:lineRule="auto"/>
                        <w:rPr>
                          <w:rStyle w:val="Heading2Char"/>
                        </w:rPr>
                      </w:pPr>
                      <w:r>
                        <w:rPr>
                          <w:rStyle w:val="Heading2Char"/>
                        </w:rPr>
                        <w:t>Things That Go Bump in the Night</w:t>
                      </w:r>
                    </w:p>
                    <w:p w:rsidR="00A14972" w:rsidRPr="00E03D15" w:rsidRDefault="009A0931" w:rsidP="00E03D15">
                      <w:pPr>
                        <w:spacing w:line="276" w:lineRule="auto"/>
                        <w:rPr>
                          <w:rFonts w:cs="Times New Roman"/>
                          <w:sz w:val="24"/>
                        </w:rPr>
                      </w:pPr>
                      <w:r>
                        <w:rPr>
                          <w:rFonts w:cs="Times New Roman"/>
                          <w:sz w:val="24"/>
                        </w:rPr>
                        <w:t>Individually or in pairs, students will write a ghost/scary story based on 2-3 objects that they discovered in the galleries.</w:t>
                      </w:r>
                    </w:p>
                    <w:p w:rsidR="00A14972" w:rsidRPr="000046FE" w:rsidRDefault="00A14972" w:rsidP="00E03D15">
                      <w:pPr>
                        <w:spacing w:line="276" w:lineRule="auto"/>
                        <w:rPr>
                          <w:rFonts w:ascii="Georgia" w:hAnsi="Georgia" w:cs="Times New Roman"/>
                          <w:sz w:val="22"/>
                        </w:rPr>
                      </w:pPr>
                    </w:p>
                    <w:p w:rsidR="00A14972" w:rsidRDefault="009A0931" w:rsidP="00E03D15">
                      <w:pPr>
                        <w:pStyle w:val="Heading2"/>
                        <w:spacing w:before="0" w:after="120" w:line="276" w:lineRule="auto"/>
                      </w:pPr>
                      <w:r>
                        <w:t>Comic Strip</w:t>
                      </w:r>
                    </w:p>
                    <w:p w:rsidR="00A14972" w:rsidRPr="00E03D15" w:rsidRDefault="009A0931" w:rsidP="00E03D15">
                      <w:pPr>
                        <w:spacing w:line="276" w:lineRule="auto"/>
                        <w:rPr>
                          <w:sz w:val="20"/>
                        </w:rPr>
                      </w:pPr>
                      <w:r>
                        <w:rPr>
                          <w:rFonts w:cs="Times New Roman"/>
                          <w:sz w:val="24"/>
                        </w:rPr>
                        <w:t>Create a one-page comic strip featuring 1-2 objects from the gallery. The students should include speech bubbles and/or captions to help clarify the narrative and action.</w:t>
                      </w:r>
                    </w:p>
                    <w:p w:rsidR="00A14972" w:rsidRDefault="00A14972" w:rsidP="00A14972"/>
                    <w:p w:rsidR="00DB4F35" w:rsidRDefault="00DB4F35" w:rsidP="00A14972"/>
                    <w:p w:rsidR="00DB4F35" w:rsidRDefault="00DB4F35" w:rsidP="00A14972"/>
                    <w:p w:rsidR="00DB4F35" w:rsidRDefault="00DB4F35" w:rsidP="00A14972"/>
                    <w:p w:rsidR="00DB4F35" w:rsidRDefault="00DB4F35" w:rsidP="00DB4F35">
                      <w:pPr>
                        <w:pStyle w:val="IntenseQuote"/>
                        <w:rPr>
                          <w:sz w:val="36"/>
                        </w:rPr>
                      </w:pPr>
                      <w:r w:rsidRPr="00DB4F35">
                        <w:rPr>
                          <w:sz w:val="36"/>
                        </w:rPr>
                        <w:t xml:space="preserve">Questions? </w:t>
                      </w:r>
                    </w:p>
                    <w:p w:rsidR="00DB4F35" w:rsidRPr="00DB4F35" w:rsidRDefault="00DB4F35" w:rsidP="00DB4F35">
                      <w:pPr>
                        <w:pStyle w:val="IntenseQuote"/>
                        <w:rPr>
                          <w:sz w:val="36"/>
                        </w:rPr>
                      </w:pPr>
                      <w:r w:rsidRPr="00DB4F35">
                        <w:rPr>
                          <w:sz w:val="36"/>
                        </w:rPr>
                        <w:t>Ready to schedule a visit?</w:t>
                      </w:r>
                    </w:p>
                    <w:p w:rsidR="00DB4F35" w:rsidRPr="00DB4F35" w:rsidRDefault="00DB4F35" w:rsidP="00DB4F35">
                      <w:pPr>
                        <w:pStyle w:val="IntenseQuote"/>
                        <w:rPr>
                          <w:color w:val="auto"/>
                          <w:sz w:val="36"/>
                        </w:rPr>
                      </w:pPr>
                      <w:r w:rsidRPr="00DB4F35">
                        <w:rPr>
                          <w:color w:val="auto"/>
                          <w:sz w:val="36"/>
                        </w:rPr>
                        <w:t>Contact Penn Museum’s Academic Engagement Department at</w:t>
                      </w:r>
                    </w:p>
                    <w:p w:rsidR="00DB4F35" w:rsidRPr="00DB4F35" w:rsidRDefault="00DB4F35" w:rsidP="00DB4F35">
                      <w:pPr>
                        <w:pStyle w:val="IntenseQuote"/>
                        <w:rPr>
                          <w:color w:val="auto"/>
                          <w:sz w:val="36"/>
                        </w:rPr>
                      </w:pPr>
                      <w:r w:rsidRPr="00DB4F35">
                        <w:rPr>
                          <w:color w:val="auto"/>
                          <w:sz w:val="36"/>
                        </w:rPr>
                        <w:t>classuse@pennmuseum.org</w:t>
                      </w:r>
                    </w:p>
                  </w:txbxContent>
                </v:textbox>
                <w10:wrap type="square"/>
              </v:shape>
            </w:pict>
          </mc:Fallback>
        </mc:AlternateContent>
      </w:r>
    </w:p>
    <w:sectPr w:rsidR="0018647F">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DAC" w:rsidRDefault="007E0DAC">
      <w:pPr>
        <w:spacing w:after="0"/>
      </w:pPr>
      <w:r>
        <w:separator/>
      </w:r>
    </w:p>
    <w:p w:rsidR="007E0DAC" w:rsidRDefault="007E0DAC"/>
    <w:p w:rsidR="007E0DAC" w:rsidRDefault="007E0DAC"/>
  </w:endnote>
  <w:endnote w:type="continuationSeparator" w:id="0">
    <w:p w:rsidR="007E0DAC" w:rsidRDefault="007E0DAC">
      <w:pPr>
        <w:spacing w:after="0"/>
      </w:pPr>
      <w:r>
        <w:continuationSeparator/>
      </w:r>
    </w:p>
    <w:p w:rsidR="007E0DAC" w:rsidRDefault="007E0DAC"/>
    <w:p w:rsidR="007E0DAC" w:rsidRDefault="007E0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DAC" w:rsidRDefault="007E0DAC">
      <w:pPr>
        <w:spacing w:after="0"/>
      </w:pPr>
      <w:r>
        <w:separator/>
      </w:r>
    </w:p>
    <w:p w:rsidR="007E0DAC" w:rsidRDefault="007E0DAC"/>
    <w:p w:rsidR="007E0DAC" w:rsidRDefault="007E0DAC"/>
  </w:footnote>
  <w:footnote w:type="continuationSeparator" w:id="0">
    <w:p w:rsidR="007E0DAC" w:rsidRDefault="007E0DAC">
      <w:pPr>
        <w:spacing w:after="0"/>
      </w:pPr>
      <w:r>
        <w:continuationSeparator/>
      </w:r>
    </w:p>
    <w:p w:rsidR="007E0DAC" w:rsidRDefault="007E0DAC"/>
    <w:p w:rsidR="007E0DAC" w:rsidRDefault="007E0D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7E0DAC">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BA3C73">
                <w:t>An Artifact is Worth a Thousand Words</w:t>
              </w:r>
            </w:sdtContent>
          </w:sdt>
          <w:r w:rsidR="00797CD0">
            <w:t xml:space="preserve"> </w:t>
          </w:r>
          <w:sdt>
            <w:sdtPr>
              <w:alias w:val="Subtitle"/>
              <w:tag w:val="Subtitle"/>
              <w:id w:val="-1229530222"/>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A553B6">
                <w:t xml:space="preserve">     </w:t>
              </w:r>
            </w:sdtContent>
          </w:sdt>
          <w:r w:rsidR="00797CD0">
            <w:t xml:space="preserve"> | </w:t>
          </w:r>
          <w:r w:rsidR="00E03D15">
            <w:rPr>
              <w:rStyle w:val="IssueNumberChar"/>
              <w:caps w:val="0"/>
            </w:rPr>
            <w:t>Penn Museum</w:t>
          </w:r>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A3C73">
            <w:rPr>
              <w:rStyle w:val="PageNumber"/>
              <w:noProof/>
            </w:rPr>
            <w:t>3</w:t>
          </w:r>
          <w:r>
            <w:rPr>
              <w:rStyle w:val="PageNumber"/>
            </w:rPr>
            <w:fldChar w:fldCharType="end"/>
          </w:r>
        </w:p>
      </w:tc>
    </w:tr>
  </w:tbl>
  <w:p w:rsidR="0001065E" w:rsidRDefault="00797CD0">
    <w:pPr>
      <w:pStyle w:val="NoSpacing"/>
      <w:ind w:left="-218"/>
    </w:pPr>
    <w:r>
      <mc:AlternateContent>
        <mc:Choice Requires="wps">
          <w:drawing>
            <wp:inline distT="0" distB="0" distL="0" distR="0" wp14:anchorId="2FC32195" wp14:editId="6BEC1862">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8E8C70"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0f6fc6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7E0DAC">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BA3C73">
                <w:t>An Artifact is Worth a Thousand Words</w:t>
              </w:r>
            </w:sdtContent>
          </w:sdt>
          <w:r w:rsidR="00797CD0">
            <w:t xml:space="preserve"> </w:t>
          </w:r>
          <w:sdt>
            <w:sdtPr>
              <w:alias w:val="Subtitle"/>
              <w:tag w:val="Subtitle"/>
              <w:id w:val="122617347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A553B6">
                <w:t xml:space="preserve">     </w:t>
              </w:r>
            </w:sdtContent>
          </w:sdt>
        </w:p>
      </w:tc>
      <w:tc>
        <w:tcPr>
          <w:tcW w:w="5746" w:type="dxa"/>
          <w:vAlign w:val="bottom"/>
        </w:tcPr>
        <w:p w:rsidR="0001065E" w:rsidRDefault="00E03D15">
          <w:pPr>
            <w:pStyle w:val="IssueNumber"/>
          </w:pPr>
          <w:r>
            <w:t>Penn Museum</w:t>
          </w:r>
        </w:p>
      </w:tc>
    </w:tr>
  </w:tbl>
  <w:p w:rsidR="0001065E" w:rsidRDefault="0001065E">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7C1D0D" w:rsidTr="00A25D4F">
      <w:trPr>
        <w:jc w:val="center"/>
      </w:trPr>
      <w:tc>
        <w:tcPr>
          <w:tcW w:w="5746" w:type="dxa"/>
          <w:shd w:val="clear" w:color="auto" w:fill="auto"/>
        </w:tcPr>
        <w:p w:rsidR="007C1D0D" w:rsidRDefault="007E0DAC" w:rsidP="007C1D0D">
          <w:pPr>
            <w:pStyle w:val="Header"/>
          </w:pPr>
          <w:sdt>
            <w:sdtPr>
              <w:alias w:val="Title"/>
              <w:tag w:val="Title"/>
              <w:id w:val="-127785879"/>
              <w:dataBinding w:prefixMappings="xmlns:ns0='http://purl.org/dc/elements/1.1/' xmlns:ns1='http://schemas.openxmlformats.org/package/2006/metadata/core-properties' " w:xpath="/ns1:coreProperties[1]/ns0:subject[1]" w:storeItemID="{6C3C8BC8-F283-45AE-878A-BAB7291924A1}"/>
              <w:text/>
            </w:sdtPr>
            <w:sdtEndPr/>
            <w:sdtContent>
              <w:r w:rsidR="00BA3C73">
                <w:t>An Artifact is Worth a Thousand Words</w:t>
              </w:r>
            </w:sdtContent>
          </w:sdt>
          <w:r w:rsidR="007C1D0D">
            <w:t xml:space="preserve"> </w:t>
          </w:r>
          <w:sdt>
            <w:sdtPr>
              <w:alias w:val="Subtitle"/>
              <w:tag w:val="Subtitle"/>
              <w:id w:val="78377769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A553B6">
                <w:t xml:space="preserve">     </w:t>
              </w:r>
            </w:sdtContent>
          </w:sdt>
          <w:r w:rsidR="007C1D0D">
            <w:t xml:space="preserve"> | </w:t>
          </w:r>
          <w:r w:rsidR="007C1D0D">
            <w:rPr>
              <w:rStyle w:val="IssueNumberChar"/>
              <w:caps w:val="0"/>
            </w:rPr>
            <w:t>Penn Museum</w:t>
          </w:r>
          <w:r w:rsidR="007C1D0D">
            <w:t xml:space="preserve"> </w:t>
          </w:r>
        </w:p>
      </w:tc>
      <w:tc>
        <w:tcPr>
          <w:tcW w:w="5747" w:type="dxa"/>
          <w:shd w:val="clear" w:color="auto" w:fill="auto"/>
        </w:tcPr>
        <w:p w:rsidR="007C1D0D" w:rsidRDefault="007C1D0D" w:rsidP="007C1D0D">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A3C73">
            <w:rPr>
              <w:rStyle w:val="PageNumber"/>
              <w:noProof/>
            </w:rPr>
            <w:t>2</w:t>
          </w:r>
          <w:r>
            <w:rPr>
              <w:rStyle w:val="PageNumber"/>
            </w:rPr>
            <w:fldChar w:fldCharType="end"/>
          </w:r>
        </w:p>
      </w:tc>
    </w:tr>
  </w:tbl>
  <w:p w:rsidR="007C1D0D" w:rsidRPr="007C1D0D" w:rsidRDefault="007C1D0D" w:rsidP="007C1D0D">
    <w:pPr>
      <w:pStyle w:val="NoSpacing"/>
      <w:ind w:left="-218"/>
    </w:pPr>
    <w:r>
      <mc:AlternateContent>
        <mc:Choice Requires="wps">
          <w:drawing>
            <wp:inline distT="0" distB="0" distL="0" distR="0" wp14:anchorId="6060F6C9" wp14:editId="02E85D9B">
              <wp:extent cx="7305040" cy="137160"/>
              <wp:effectExtent l="0" t="0" r="0" b="0"/>
              <wp:docPr id="42" name="Rectangle 42"/>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11AE8F" id="Rectangle 42"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" fillcolor="#0f6fc6 [3204]"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0F6FC6" w:themeColor="accent1"/>
      </w:rPr>
    </w:lvl>
  </w:abstractNum>
  <w:abstractNum w:abstractNumId="3" w15:restartNumberingAfterBreak="0">
    <w:nsid w:val="0008539A"/>
    <w:multiLevelType w:val="hybridMultilevel"/>
    <w:tmpl w:val="02A82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475EF"/>
    <w:multiLevelType w:val="hybridMultilevel"/>
    <w:tmpl w:val="17A0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009DD9"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21297F"/>
    <w:multiLevelType w:val="hybridMultilevel"/>
    <w:tmpl w:val="3E5844F4"/>
    <w:lvl w:ilvl="0" w:tplc="603C326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E4E39"/>
    <w:multiLevelType w:val="hybridMultilevel"/>
    <w:tmpl w:val="5312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25F7E"/>
    <w:multiLevelType w:val="hybridMultilevel"/>
    <w:tmpl w:val="5BF09782"/>
    <w:lvl w:ilvl="0" w:tplc="603C326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77D1B"/>
    <w:multiLevelType w:val="hybridMultilevel"/>
    <w:tmpl w:val="6D1C4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AC5C33"/>
    <w:multiLevelType w:val="hybridMultilevel"/>
    <w:tmpl w:val="794C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5"/>
  </w:num>
  <w:num w:numId="8">
    <w:abstractNumId w:val="4"/>
  </w:num>
  <w:num w:numId="9">
    <w:abstractNumId w:val="7"/>
  </w:num>
  <w:num w:numId="10">
    <w:abstractNumId w:val="8"/>
  </w:num>
  <w:num w:numId="11">
    <w:abstractNumId w:val="10"/>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63"/>
    <w:rsid w:val="0001065E"/>
    <w:rsid w:val="001278B5"/>
    <w:rsid w:val="0018647F"/>
    <w:rsid w:val="003459BD"/>
    <w:rsid w:val="004830E0"/>
    <w:rsid w:val="005A7163"/>
    <w:rsid w:val="00750C86"/>
    <w:rsid w:val="00797CD0"/>
    <w:rsid w:val="007C1D0D"/>
    <w:rsid w:val="007E0DAC"/>
    <w:rsid w:val="009A0931"/>
    <w:rsid w:val="00A14972"/>
    <w:rsid w:val="00A553B6"/>
    <w:rsid w:val="00B105FC"/>
    <w:rsid w:val="00B35CDF"/>
    <w:rsid w:val="00B932E5"/>
    <w:rsid w:val="00BA3C73"/>
    <w:rsid w:val="00C33EB9"/>
    <w:rsid w:val="00C6759F"/>
    <w:rsid w:val="00CE12DF"/>
    <w:rsid w:val="00D33D7A"/>
    <w:rsid w:val="00DB4F35"/>
    <w:rsid w:val="00E03D15"/>
    <w:rsid w:val="00EE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213BF"/>
  <w15:docId w15:val="{2D87BC79-293B-445B-A09A-68594F87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0F6FC6"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0F6FC6" w:themeColor="accent1"/>
      <w:sz w:val="24"/>
      <w:szCs w:val="26"/>
    </w:rPr>
  </w:style>
  <w:style w:type="character" w:styleId="Emphasis">
    <w:name w:val="Emphasis"/>
    <w:basedOn w:val="DefaultParagraphFont"/>
    <w:qFormat/>
    <w:rPr>
      <w:rFonts w:asciiTheme="majorHAnsi" w:hAnsiTheme="majorHAnsi"/>
      <w:i w:val="0"/>
      <w:iCs/>
      <w:color w:val="0F6FC6"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0F6FC6" w:themeColor="accent1"/>
      <w:sz w:val="20"/>
    </w:rPr>
  </w:style>
  <w:style w:type="paragraph" w:styleId="Header">
    <w:name w:val="header"/>
    <w:basedOn w:val="Normal"/>
    <w:link w:val="HeaderChar"/>
    <w:uiPriority w:val="99"/>
    <w:pPr>
      <w:spacing w:after="60"/>
    </w:pPr>
    <w:rPr>
      <w:caps/>
      <w:color w:val="0F6FC6" w:themeColor="accent1"/>
      <w:sz w:val="20"/>
    </w:rPr>
  </w:style>
  <w:style w:type="character" w:customStyle="1" w:styleId="HeaderChar">
    <w:name w:val="Header Char"/>
    <w:basedOn w:val="DefaultParagraphFont"/>
    <w:link w:val="Header"/>
    <w:uiPriority w:val="99"/>
    <w:rPr>
      <w:caps/>
      <w:color w:val="0F6FC6"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85DFD0" w:themeColor="followedHyperlink"/>
      <w:u w:val="single"/>
    </w:rPr>
  </w:style>
  <w:style w:type="character" w:styleId="Hyperlink">
    <w:name w:val="Hyperlink"/>
    <w:basedOn w:val="DefaultParagraphFont"/>
    <w:uiPriority w:val="99"/>
    <w:unhideWhenUsed/>
    <w:rPr>
      <w:color w:val="F491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0F6FC6"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5A7163"/>
    <w:pPr>
      <w:spacing w:after="0"/>
      <w:ind w:left="720"/>
      <w:contextualSpacing/>
    </w:pPr>
    <w:rPr>
      <w:rFonts w:eastAsiaTheme="minorEastAsia"/>
      <w:color w:val="auto"/>
      <w:sz w:val="24"/>
      <w:szCs w:val="24"/>
    </w:rPr>
  </w:style>
  <w:style w:type="paragraph" w:styleId="IntenseQuote">
    <w:name w:val="Intense Quote"/>
    <w:basedOn w:val="Normal"/>
    <w:next w:val="Normal"/>
    <w:link w:val="IntenseQuoteChar"/>
    <w:uiPriority w:val="30"/>
    <w:qFormat/>
    <w:rsid w:val="00DB4F35"/>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IntenseQuoteChar">
    <w:name w:val="Intense Quote Char"/>
    <w:basedOn w:val="DefaultParagraphFont"/>
    <w:link w:val="IntenseQuote"/>
    <w:uiPriority w:val="30"/>
    <w:rsid w:val="00DB4F35"/>
    <w:rPr>
      <w:i/>
      <w:iCs/>
      <w:color w:val="0F6FC6" w:themeColor="accent1"/>
      <w:sz w:val="18"/>
    </w:rPr>
  </w:style>
  <w:style w:type="character" w:styleId="IntenseReference">
    <w:name w:val="Intense Reference"/>
    <w:basedOn w:val="DefaultParagraphFont"/>
    <w:uiPriority w:val="32"/>
    <w:qFormat/>
    <w:rsid w:val="00750C86"/>
    <w:rPr>
      <w:b/>
      <w:bCs/>
      <w:smallCaps/>
      <w:color w:val="0F6FC6"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20Tiballi\AppData\Roaming\Microsoft\Templates\Newsletter.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5E206D70-E136-4D95-9530-50692A66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5630</TotalTime>
  <Pages>3</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An Artifact is Worth a Thousand Words</dc:subject>
  <dc:creator>Anne Tiballi</dc:creator>
  <cp:keywords/>
  <cp:lastModifiedBy>Anne Tiballi</cp:lastModifiedBy>
  <cp:revision>6</cp:revision>
  <cp:lastPrinted>2011-06-06T17:16:00Z</cp:lastPrinted>
  <dcterms:created xsi:type="dcterms:W3CDTF">2016-10-06T19:44:00Z</dcterms:created>
  <dcterms:modified xsi:type="dcterms:W3CDTF">2016-10-10T17:59:00Z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